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A54D" w14:textId="77777777" w:rsidR="006963C1" w:rsidRDefault="006963C1">
      <w:pPr>
        <w:pStyle w:val="Corpsdetexte"/>
        <w:rPr>
          <w:rFonts w:ascii="Times New Roman"/>
          <w:sz w:val="20"/>
        </w:rPr>
      </w:pPr>
    </w:p>
    <w:p w14:paraId="4916A54E" w14:textId="77777777" w:rsidR="00E904A4" w:rsidRDefault="00E904A4">
      <w:pPr>
        <w:spacing w:before="120"/>
        <w:ind w:left="140"/>
        <w:rPr>
          <w:b/>
          <w:spacing w:val="3"/>
          <w:sz w:val="40"/>
        </w:rPr>
      </w:pPr>
      <w:r>
        <w:rPr>
          <w:noProof/>
          <w:lang w:bidi="ar-SA"/>
        </w:rPr>
        <w:drawing>
          <wp:inline distT="0" distB="0" distL="0" distR="0" wp14:anchorId="4916A5B9" wp14:editId="4916A5BA">
            <wp:extent cx="1377857"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MonteregieCentre_couleur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9799" cy="648613"/>
                    </a:xfrm>
                    <a:prstGeom prst="rect">
                      <a:avLst/>
                    </a:prstGeom>
                  </pic:spPr>
                </pic:pic>
              </a:graphicData>
            </a:graphic>
          </wp:inline>
        </w:drawing>
      </w:r>
    </w:p>
    <w:p w14:paraId="4916A54F" w14:textId="67A372D2" w:rsidR="006963C1" w:rsidRDefault="00AA4770">
      <w:pPr>
        <w:spacing w:before="120"/>
        <w:ind w:left="140"/>
        <w:rPr>
          <w:b/>
          <w:sz w:val="40"/>
        </w:rPr>
      </w:pPr>
      <w:r>
        <w:rPr>
          <w:noProof/>
          <w:lang w:bidi="ar-SA"/>
        </w:rPr>
        <mc:AlternateContent>
          <mc:Choice Requires="wps">
            <w:drawing>
              <wp:anchor distT="0" distB="0" distL="0" distR="0" simplePos="0" relativeHeight="251657728" behindDoc="1" locked="0" layoutInCell="1" allowOverlap="1" wp14:anchorId="4916A5BB" wp14:editId="4916A5BC">
                <wp:simplePos x="0" y="0"/>
                <wp:positionH relativeFrom="page">
                  <wp:posOffset>438785</wp:posOffset>
                </wp:positionH>
                <wp:positionV relativeFrom="paragraph">
                  <wp:posOffset>438150</wp:posOffset>
                </wp:positionV>
                <wp:extent cx="9180830" cy="0"/>
                <wp:effectExtent l="10160" t="12700" r="10160" b="63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830" cy="0"/>
                        </a:xfrm>
                        <a:prstGeom prst="line">
                          <a:avLst/>
                        </a:prstGeom>
                        <a:noFill/>
                        <a:ln w="12179">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4CA3AE9">
              <v:line id="Line 2"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f81bd" strokeweight=".33831mm" from="34.55pt,34.5pt" to="757.45pt,34.5pt" w14:anchorId="6B8FA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">
                <w10:wrap type="topAndBottom" anchorx="page"/>
              </v:line>
            </w:pict>
          </mc:Fallback>
        </mc:AlternateContent>
      </w:r>
      <w:r w:rsidR="00E904A4">
        <w:rPr>
          <w:b/>
          <w:spacing w:val="3"/>
          <w:sz w:val="40"/>
        </w:rPr>
        <w:t xml:space="preserve">Calendrier des horaires </w:t>
      </w:r>
      <w:r w:rsidR="00EF6943">
        <w:rPr>
          <w:b/>
          <w:spacing w:val="4"/>
          <w:sz w:val="40"/>
        </w:rPr>
        <w:t>202</w:t>
      </w:r>
      <w:r w:rsidR="00846269">
        <w:rPr>
          <w:b/>
          <w:spacing w:val="4"/>
          <w:sz w:val="40"/>
        </w:rPr>
        <w:t>4</w:t>
      </w:r>
      <w:r w:rsidR="00EF6943">
        <w:rPr>
          <w:b/>
          <w:spacing w:val="4"/>
          <w:sz w:val="40"/>
        </w:rPr>
        <w:t>-202</w:t>
      </w:r>
      <w:r w:rsidR="00846269">
        <w:rPr>
          <w:b/>
          <w:spacing w:val="4"/>
          <w:sz w:val="40"/>
        </w:rPr>
        <w:t>5</w:t>
      </w:r>
      <w:r w:rsidR="00E904A4">
        <w:rPr>
          <w:b/>
          <w:spacing w:val="4"/>
          <w:sz w:val="40"/>
        </w:rPr>
        <w:t xml:space="preserve"> </w:t>
      </w:r>
      <w:r w:rsidR="00E904A4">
        <w:rPr>
          <w:b/>
          <w:sz w:val="40"/>
        </w:rPr>
        <w:t xml:space="preserve">– </w:t>
      </w:r>
      <w:r w:rsidR="00ED26B5">
        <w:rPr>
          <w:b/>
          <w:spacing w:val="3"/>
          <w:sz w:val="40"/>
        </w:rPr>
        <w:t>Syndicat</w:t>
      </w:r>
      <w:r w:rsidR="00F3065A">
        <w:rPr>
          <w:b/>
          <w:spacing w:val="3"/>
          <w:sz w:val="40"/>
        </w:rPr>
        <w:t xml:space="preserve"> </w:t>
      </w:r>
      <w:r w:rsidR="00E904A4">
        <w:rPr>
          <w:b/>
          <w:spacing w:val="2"/>
          <w:sz w:val="40"/>
        </w:rPr>
        <w:t>CSN et</w:t>
      </w:r>
      <w:r w:rsidR="00E904A4">
        <w:rPr>
          <w:b/>
          <w:spacing w:val="58"/>
          <w:sz w:val="40"/>
        </w:rPr>
        <w:t xml:space="preserve"> </w:t>
      </w:r>
      <w:r w:rsidR="00E904A4">
        <w:rPr>
          <w:b/>
          <w:spacing w:val="2"/>
          <w:sz w:val="40"/>
        </w:rPr>
        <w:t>FIQ</w:t>
      </w:r>
    </w:p>
    <w:p w14:paraId="4916A550" w14:textId="77777777" w:rsidR="006963C1" w:rsidRDefault="006963C1">
      <w:pPr>
        <w:pStyle w:val="Corpsdetexte"/>
        <w:spacing w:before="6"/>
        <w:ind w:left="0"/>
        <w:rPr>
          <w:b/>
          <w:sz w:val="24"/>
        </w:rPr>
      </w:pPr>
    </w:p>
    <w:tbl>
      <w:tblPr>
        <w:tblStyle w:val="NormalTable0"/>
        <w:tblW w:w="14422"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3240"/>
        <w:gridCol w:w="2440"/>
        <w:gridCol w:w="5639"/>
        <w:gridCol w:w="2268"/>
      </w:tblGrid>
      <w:tr w:rsidR="00ED26B5" w14:paraId="4916A562" w14:textId="77777777" w:rsidTr="3830CC5D">
        <w:trPr>
          <w:trHeight w:val="1159"/>
        </w:trPr>
        <w:tc>
          <w:tcPr>
            <w:tcW w:w="835" w:type="dxa"/>
            <w:tcBorders>
              <w:top w:val="nil"/>
              <w:left w:val="nil"/>
              <w:bottom w:val="nil"/>
              <w:right w:val="nil"/>
            </w:tcBorders>
            <w:shd w:val="clear" w:color="auto" w:fill="000000" w:themeFill="text1"/>
          </w:tcPr>
          <w:p w14:paraId="4916A551" w14:textId="77777777" w:rsidR="00ED26B5" w:rsidRDefault="00ED26B5">
            <w:pPr>
              <w:pStyle w:val="TableParagraph"/>
              <w:ind w:right="0"/>
              <w:jc w:val="left"/>
              <w:rPr>
                <w:rFonts w:ascii="Times New Roman"/>
                <w:sz w:val="18"/>
              </w:rPr>
            </w:pPr>
          </w:p>
        </w:tc>
        <w:tc>
          <w:tcPr>
            <w:tcW w:w="3240" w:type="dxa"/>
            <w:tcBorders>
              <w:top w:val="nil"/>
              <w:left w:val="nil"/>
              <w:bottom w:val="nil"/>
              <w:right w:val="nil"/>
            </w:tcBorders>
            <w:shd w:val="clear" w:color="auto" w:fill="000000" w:themeFill="text1"/>
          </w:tcPr>
          <w:p w14:paraId="4916A552" w14:textId="77777777" w:rsidR="00ED26B5" w:rsidRPr="00EB4BED" w:rsidRDefault="00ED26B5" w:rsidP="00B56F9B">
            <w:pPr>
              <w:pStyle w:val="TableParagraph"/>
              <w:ind w:right="0"/>
              <w:rPr>
                <w:b/>
                <w:sz w:val="16"/>
                <w:szCs w:val="16"/>
              </w:rPr>
            </w:pPr>
          </w:p>
          <w:p w14:paraId="4916A553" w14:textId="77777777" w:rsidR="00ED26B5" w:rsidRPr="00EB4BED" w:rsidRDefault="00ED26B5" w:rsidP="00B56F9B">
            <w:pPr>
              <w:pStyle w:val="TableParagraph"/>
              <w:ind w:right="0"/>
              <w:rPr>
                <w:b/>
                <w:sz w:val="16"/>
                <w:szCs w:val="16"/>
              </w:rPr>
            </w:pPr>
          </w:p>
          <w:p w14:paraId="4916A554" w14:textId="77777777" w:rsidR="00FF556A" w:rsidRDefault="00FF556A" w:rsidP="00B56F9B">
            <w:pPr>
              <w:pStyle w:val="TableParagraph"/>
              <w:ind w:right="0"/>
              <w:rPr>
                <w:b/>
                <w:sz w:val="16"/>
                <w:szCs w:val="16"/>
              </w:rPr>
            </w:pPr>
          </w:p>
          <w:p w14:paraId="4916A555" w14:textId="77777777" w:rsidR="00ED26B5" w:rsidRPr="00EB4BED" w:rsidRDefault="00ED26B5" w:rsidP="00B56F9B">
            <w:pPr>
              <w:pStyle w:val="TableParagraph"/>
              <w:ind w:right="0"/>
              <w:rPr>
                <w:b/>
                <w:sz w:val="16"/>
                <w:szCs w:val="16"/>
              </w:rPr>
            </w:pPr>
            <w:r w:rsidRPr="00EB4BED">
              <w:rPr>
                <w:b/>
                <w:sz w:val="16"/>
                <w:szCs w:val="16"/>
              </w:rPr>
              <w:t>Périodes</w:t>
            </w:r>
          </w:p>
          <w:p w14:paraId="4916A556" w14:textId="77777777" w:rsidR="00ED26B5" w:rsidRPr="00EB4BED" w:rsidRDefault="00ED26B5">
            <w:pPr>
              <w:pStyle w:val="TableParagraph"/>
              <w:spacing w:before="4"/>
              <w:ind w:right="0"/>
              <w:jc w:val="left"/>
              <w:rPr>
                <w:b/>
                <w:sz w:val="16"/>
                <w:szCs w:val="16"/>
              </w:rPr>
            </w:pPr>
          </w:p>
          <w:p w14:paraId="4916A557" w14:textId="77777777" w:rsidR="00ED26B5" w:rsidRPr="00EB4BED" w:rsidRDefault="00ED26B5" w:rsidP="00B56F9B">
            <w:pPr>
              <w:pStyle w:val="TableParagraph"/>
              <w:ind w:left="1289" w:right="1290"/>
              <w:rPr>
                <w:b/>
                <w:color w:val="FFFFFF"/>
                <w:sz w:val="16"/>
                <w:szCs w:val="16"/>
              </w:rPr>
            </w:pPr>
          </w:p>
        </w:tc>
        <w:tc>
          <w:tcPr>
            <w:tcW w:w="2440" w:type="dxa"/>
            <w:tcBorders>
              <w:top w:val="nil"/>
              <w:left w:val="nil"/>
              <w:bottom w:val="nil"/>
              <w:right w:val="nil"/>
            </w:tcBorders>
            <w:shd w:val="clear" w:color="auto" w:fill="000000" w:themeFill="text1"/>
          </w:tcPr>
          <w:p w14:paraId="4916A558" w14:textId="77777777" w:rsidR="00FF556A" w:rsidRDefault="00FF556A">
            <w:pPr>
              <w:pStyle w:val="TableParagraph"/>
              <w:ind w:left="130" w:right="128" w:firstLine="2"/>
              <w:rPr>
                <w:b/>
                <w:color w:val="FFFFFF"/>
                <w:sz w:val="16"/>
                <w:szCs w:val="16"/>
              </w:rPr>
            </w:pPr>
          </w:p>
          <w:p w14:paraId="4916A559" w14:textId="77777777" w:rsidR="00FF556A" w:rsidRDefault="00FF556A">
            <w:pPr>
              <w:pStyle w:val="TableParagraph"/>
              <w:ind w:left="130" w:right="128" w:firstLine="2"/>
              <w:rPr>
                <w:b/>
                <w:color w:val="FFFFFF"/>
                <w:sz w:val="16"/>
                <w:szCs w:val="16"/>
              </w:rPr>
            </w:pPr>
          </w:p>
          <w:p w14:paraId="4916A55A" w14:textId="77777777" w:rsidR="00ED26B5" w:rsidRPr="00EB4BED" w:rsidRDefault="00ED26B5">
            <w:pPr>
              <w:pStyle w:val="TableParagraph"/>
              <w:ind w:left="130" w:right="128" w:firstLine="2"/>
              <w:rPr>
                <w:b/>
                <w:sz w:val="16"/>
                <w:szCs w:val="16"/>
              </w:rPr>
            </w:pPr>
            <w:r w:rsidRPr="00EB4BED">
              <w:rPr>
                <w:b/>
                <w:color w:val="FFFFFF"/>
                <w:sz w:val="16"/>
                <w:szCs w:val="16"/>
              </w:rPr>
              <w:t>Date limite pour toutes modifications de la disponibilité régulière ou long</w:t>
            </w:r>
          </w:p>
          <w:p w14:paraId="4916A55B" w14:textId="77777777" w:rsidR="00ED26B5" w:rsidRPr="00EB4BED" w:rsidRDefault="00ED26B5">
            <w:pPr>
              <w:pStyle w:val="TableParagraph"/>
              <w:spacing w:line="224" w:lineRule="exact"/>
              <w:ind w:left="778" w:right="778"/>
              <w:rPr>
                <w:b/>
                <w:sz w:val="16"/>
                <w:szCs w:val="16"/>
              </w:rPr>
            </w:pPr>
            <w:r w:rsidRPr="00EB4BED">
              <w:rPr>
                <w:b/>
                <w:color w:val="FFFFFF"/>
                <w:sz w:val="16"/>
                <w:szCs w:val="16"/>
              </w:rPr>
              <w:t>terme</w:t>
            </w:r>
            <w:r w:rsidRPr="00EB4BED">
              <w:rPr>
                <w:b/>
                <w:color w:val="FFFFFF"/>
                <w:position w:val="7"/>
                <w:sz w:val="16"/>
                <w:szCs w:val="16"/>
              </w:rPr>
              <w:t>1</w:t>
            </w:r>
          </w:p>
        </w:tc>
        <w:tc>
          <w:tcPr>
            <w:tcW w:w="5639" w:type="dxa"/>
            <w:tcBorders>
              <w:top w:val="nil"/>
              <w:left w:val="nil"/>
              <w:bottom w:val="nil"/>
              <w:right w:val="nil"/>
            </w:tcBorders>
            <w:shd w:val="clear" w:color="auto" w:fill="000000" w:themeFill="text1"/>
          </w:tcPr>
          <w:p w14:paraId="4916A55C" w14:textId="77777777" w:rsidR="00FF556A" w:rsidRDefault="00FF556A">
            <w:pPr>
              <w:pStyle w:val="TableParagraph"/>
              <w:spacing w:before="112" w:line="237" w:lineRule="auto"/>
              <w:ind w:left="149" w:right="150" w:firstLine="2"/>
              <w:rPr>
                <w:b/>
                <w:color w:val="FFFFFF"/>
                <w:sz w:val="16"/>
                <w:szCs w:val="16"/>
              </w:rPr>
            </w:pPr>
          </w:p>
          <w:p w14:paraId="4916A55D" w14:textId="77777777" w:rsidR="00ED26B5" w:rsidRPr="00EB4BED" w:rsidRDefault="00ED26B5" w:rsidP="00FF556A">
            <w:pPr>
              <w:pStyle w:val="TableParagraph"/>
              <w:spacing w:before="112" w:line="237" w:lineRule="auto"/>
              <w:ind w:left="149" w:right="150"/>
              <w:rPr>
                <w:b/>
                <w:sz w:val="16"/>
                <w:szCs w:val="16"/>
              </w:rPr>
            </w:pPr>
            <w:r w:rsidRPr="00EB4BED">
              <w:rPr>
                <w:b/>
                <w:color w:val="FFFFFF"/>
                <w:sz w:val="16"/>
                <w:szCs w:val="16"/>
              </w:rPr>
              <w:t>Date limite pour remettre les demandes de congé pour la planification des horaires, pour se désister d’une assignation plus de 12 mois et pour considérer les remplacements à long terme</w:t>
            </w:r>
            <w:r w:rsidRPr="00EB4BED">
              <w:rPr>
                <w:b/>
                <w:color w:val="FFFFFF"/>
                <w:position w:val="7"/>
                <w:sz w:val="16"/>
                <w:szCs w:val="16"/>
              </w:rPr>
              <w:t>2</w:t>
            </w:r>
          </w:p>
        </w:tc>
        <w:tc>
          <w:tcPr>
            <w:tcW w:w="2268" w:type="dxa"/>
            <w:tcBorders>
              <w:top w:val="nil"/>
              <w:left w:val="nil"/>
              <w:bottom w:val="nil"/>
              <w:right w:val="nil"/>
            </w:tcBorders>
            <w:shd w:val="clear" w:color="auto" w:fill="000000" w:themeFill="text1"/>
          </w:tcPr>
          <w:p w14:paraId="4916A55E" w14:textId="77777777" w:rsidR="00ED26B5" w:rsidRPr="00EB4BED" w:rsidRDefault="00ED26B5" w:rsidP="00A75C56">
            <w:pPr>
              <w:pStyle w:val="TableParagraph"/>
              <w:ind w:right="0"/>
              <w:jc w:val="left"/>
              <w:rPr>
                <w:b/>
                <w:sz w:val="16"/>
                <w:szCs w:val="16"/>
              </w:rPr>
            </w:pPr>
          </w:p>
          <w:p w14:paraId="4916A55F" w14:textId="77777777" w:rsidR="00ED26B5" w:rsidRPr="00EB4BED" w:rsidRDefault="00ED26B5" w:rsidP="00A75C56">
            <w:pPr>
              <w:pStyle w:val="TableParagraph"/>
              <w:spacing w:before="4"/>
              <w:ind w:right="0"/>
              <w:jc w:val="left"/>
              <w:rPr>
                <w:b/>
                <w:sz w:val="16"/>
                <w:szCs w:val="16"/>
              </w:rPr>
            </w:pPr>
          </w:p>
          <w:p w14:paraId="4916A560" w14:textId="77777777" w:rsidR="00FF556A" w:rsidRDefault="00FF556A" w:rsidP="00A75C56">
            <w:pPr>
              <w:pStyle w:val="TableParagraph"/>
              <w:ind w:left="176" w:right="174"/>
              <w:jc w:val="left"/>
              <w:rPr>
                <w:b/>
                <w:color w:val="FFFFFF"/>
                <w:sz w:val="16"/>
                <w:szCs w:val="16"/>
              </w:rPr>
            </w:pPr>
          </w:p>
          <w:p w14:paraId="4916A561" w14:textId="77777777" w:rsidR="00ED26B5" w:rsidRPr="00EB4BED" w:rsidRDefault="00ED26B5" w:rsidP="00A75C56">
            <w:pPr>
              <w:pStyle w:val="TableParagraph"/>
              <w:ind w:left="176" w:right="174"/>
              <w:jc w:val="left"/>
              <w:rPr>
                <w:b/>
                <w:sz w:val="16"/>
                <w:szCs w:val="16"/>
              </w:rPr>
            </w:pPr>
            <w:r w:rsidRPr="00EB4BED">
              <w:rPr>
                <w:b/>
                <w:color w:val="FFFFFF"/>
                <w:sz w:val="16"/>
                <w:szCs w:val="16"/>
              </w:rPr>
              <w:t>Affichage de l’horaire</w:t>
            </w:r>
          </w:p>
        </w:tc>
      </w:tr>
      <w:tr w:rsidR="00ED26B5" w14:paraId="4916A568" w14:textId="77777777" w:rsidTr="3830CC5D">
        <w:trPr>
          <w:trHeight w:val="480"/>
        </w:trPr>
        <w:tc>
          <w:tcPr>
            <w:tcW w:w="835" w:type="dxa"/>
            <w:tcBorders>
              <w:top w:val="nil"/>
              <w:left w:val="nil"/>
              <w:bottom w:val="nil"/>
              <w:right w:val="nil"/>
            </w:tcBorders>
            <w:shd w:val="clear" w:color="auto" w:fill="000000" w:themeFill="text1"/>
          </w:tcPr>
          <w:p w14:paraId="4916A563" w14:textId="77777777" w:rsidR="00ED26B5" w:rsidRDefault="00ED26B5">
            <w:pPr>
              <w:pStyle w:val="TableParagraph"/>
              <w:spacing w:before="98"/>
              <w:ind w:right="1"/>
              <w:rPr>
                <w:b/>
              </w:rPr>
            </w:pPr>
            <w:r>
              <w:rPr>
                <w:b/>
                <w:color w:val="FFFFFF"/>
              </w:rPr>
              <w:t>1</w:t>
            </w:r>
          </w:p>
        </w:tc>
        <w:tc>
          <w:tcPr>
            <w:tcW w:w="3240" w:type="dxa"/>
            <w:tcBorders>
              <w:top w:val="nil"/>
            </w:tcBorders>
          </w:tcPr>
          <w:p w14:paraId="4916A564" w14:textId="0131AC6D" w:rsidR="00ED26B5" w:rsidRPr="00EB4866" w:rsidRDefault="00ED26B5" w:rsidP="00846269">
            <w:pPr>
              <w:pStyle w:val="TableParagraph"/>
              <w:spacing w:line="213" w:lineRule="exact"/>
              <w:ind w:left="732"/>
              <w:rPr>
                <w:sz w:val="16"/>
                <w:szCs w:val="16"/>
              </w:rPr>
            </w:pPr>
            <w:r>
              <w:rPr>
                <w:sz w:val="18"/>
              </w:rPr>
              <w:t>1</w:t>
            </w:r>
            <w:r w:rsidR="00846269">
              <w:rPr>
                <w:sz w:val="18"/>
              </w:rPr>
              <w:t>0</w:t>
            </w:r>
            <w:r w:rsidRPr="00E67EE9">
              <w:rPr>
                <w:sz w:val="18"/>
              </w:rPr>
              <w:t xml:space="preserve"> mars au </w:t>
            </w:r>
            <w:r w:rsidR="00846269">
              <w:rPr>
                <w:sz w:val="18"/>
              </w:rPr>
              <w:t>6</w:t>
            </w:r>
            <w:r>
              <w:rPr>
                <w:sz w:val="18"/>
              </w:rPr>
              <w:t xml:space="preserve"> avril 202</w:t>
            </w:r>
            <w:r w:rsidR="00846269">
              <w:rPr>
                <w:sz w:val="18"/>
              </w:rPr>
              <w:t>4</w:t>
            </w:r>
          </w:p>
        </w:tc>
        <w:tc>
          <w:tcPr>
            <w:tcW w:w="2440" w:type="dxa"/>
            <w:tcBorders>
              <w:top w:val="nil"/>
            </w:tcBorders>
          </w:tcPr>
          <w:p w14:paraId="4916A565" w14:textId="6DA5384B" w:rsidR="00ED26B5" w:rsidRPr="00EB4866" w:rsidRDefault="391F7A80" w:rsidP="00846269">
            <w:pPr>
              <w:pStyle w:val="TableParagraph"/>
              <w:spacing w:before="112"/>
              <w:ind w:left="398" w:right="399"/>
              <w:rPr>
                <w:sz w:val="16"/>
                <w:szCs w:val="16"/>
              </w:rPr>
            </w:pPr>
            <w:r w:rsidRPr="3830CC5D">
              <w:rPr>
                <w:sz w:val="16"/>
                <w:szCs w:val="16"/>
              </w:rPr>
              <w:t>7</w:t>
            </w:r>
            <w:r w:rsidR="00ED26B5" w:rsidRPr="3830CC5D">
              <w:rPr>
                <w:sz w:val="16"/>
                <w:szCs w:val="16"/>
              </w:rPr>
              <w:t xml:space="preserve"> </w:t>
            </w:r>
            <w:r w:rsidR="7FA96221" w:rsidRPr="3830CC5D">
              <w:rPr>
                <w:sz w:val="16"/>
                <w:szCs w:val="16"/>
              </w:rPr>
              <w:t>janvier</w:t>
            </w:r>
            <w:r w:rsidR="00ED26B5" w:rsidRPr="3830CC5D">
              <w:rPr>
                <w:sz w:val="16"/>
                <w:szCs w:val="16"/>
              </w:rPr>
              <w:t xml:space="preserve"> 202</w:t>
            </w:r>
            <w:r w:rsidR="00846269" w:rsidRPr="3830CC5D">
              <w:rPr>
                <w:sz w:val="16"/>
                <w:szCs w:val="16"/>
              </w:rPr>
              <w:t>4</w:t>
            </w:r>
          </w:p>
        </w:tc>
        <w:tc>
          <w:tcPr>
            <w:tcW w:w="5639" w:type="dxa"/>
            <w:tcBorders>
              <w:top w:val="nil"/>
            </w:tcBorders>
          </w:tcPr>
          <w:p w14:paraId="4916A566" w14:textId="33915A71" w:rsidR="00ED26B5" w:rsidRPr="00EB4866" w:rsidRDefault="00922BD3" w:rsidP="00922BD3">
            <w:pPr>
              <w:pStyle w:val="TableParagraph"/>
              <w:spacing w:before="112"/>
              <w:ind w:left="1664" w:right="1664"/>
              <w:rPr>
                <w:sz w:val="16"/>
                <w:szCs w:val="16"/>
              </w:rPr>
            </w:pPr>
            <w:r>
              <w:rPr>
                <w:sz w:val="16"/>
                <w:szCs w:val="16"/>
              </w:rPr>
              <w:t>4</w:t>
            </w:r>
            <w:r w:rsidR="00ED26B5">
              <w:rPr>
                <w:sz w:val="16"/>
                <w:szCs w:val="16"/>
              </w:rPr>
              <w:t xml:space="preserve"> février 202</w:t>
            </w:r>
            <w:r>
              <w:rPr>
                <w:sz w:val="16"/>
                <w:szCs w:val="16"/>
              </w:rPr>
              <w:t>4</w:t>
            </w:r>
          </w:p>
        </w:tc>
        <w:tc>
          <w:tcPr>
            <w:tcW w:w="2268" w:type="dxa"/>
            <w:tcBorders>
              <w:top w:val="nil"/>
            </w:tcBorders>
          </w:tcPr>
          <w:p w14:paraId="4916A567" w14:textId="31E931E5" w:rsidR="00ED26B5" w:rsidRPr="00EB4866" w:rsidRDefault="0049151C" w:rsidP="00510B87">
            <w:pPr>
              <w:pStyle w:val="TableParagraph"/>
              <w:spacing w:before="112"/>
              <w:ind w:left="332" w:right="330"/>
              <w:rPr>
                <w:sz w:val="16"/>
                <w:szCs w:val="16"/>
              </w:rPr>
            </w:pPr>
            <w:r>
              <w:rPr>
                <w:sz w:val="16"/>
                <w:szCs w:val="16"/>
              </w:rPr>
              <w:t>1</w:t>
            </w:r>
            <w:r w:rsidRPr="0049151C">
              <w:rPr>
                <w:sz w:val="16"/>
                <w:szCs w:val="16"/>
                <w:vertAlign w:val="superscript"/>
              </w:rPr>
              <w:t>er</w:t>
            </w:r>
            <w:r>
              <w:rPr>
                <w:sz w:val="16"/>
                <w:szCs w:val="16"/>
              </w:rPr>
              <w:t xml:space="preserve"> </w:t>
            </w:r>
            <w:r w:rsidR="00ED26B5" w:rsidRPr="00EB4866">
              <w:rPr>
                <w:sz w:val="16"/>
                <w:szCs w:val="16"/>
              </w:rPr>
              <w:t>mars</w:t>
            </w:r>
            <w:r w:rsidR="00ED26B5">
              <w:rPr>
                <w:sz w:val="16"/>
                <w:szCs w:val="16"/>
              </w:rPr>
              <w:t xml:space="preserve"> 202</w:t>
            </w:r>
            <w:r w:rsidR="00922BD3">
              <w:rPr>
                <w:sz w:val="16"/>
                <w:szCs w:val="16"/>
              </w:rPr>
              <w:t>4</w:t>
            </w:r>
          </w:p>
        </w:tc>
      </w:tr>
      <w:tr w:rsidR="00ED26B5" w14:paraId="4916A56F" w14:textId="77777777" w:rsidTr="3830CC5D">
        <w:trPr>
          <w:trHeight w:val="460"/>
        </w:trPr>
        <w:tc>
          <w:tcPr>
            <w:tcW w:w="835" w:type="dxa"/>
            <w:tcBorders>
              <w:top w:val="nil"/>
              <w:left w:val="nil"/>
              <w:bottom w:val="nil"/>
              <w:right w:val="nil"/>
            </w:tcBorders>
            <w:shd w:val="clear" w:color="auto" w:fill="000000" w:themeFill="text1"/>
          </w:tcPr>
          <w:p w14:paraId="4916A569" w14:textId="77777777" w:rsidR="00ED26B5" w:rsidRDefault="00ED26B5">
            <w:pPr>
              <w:pStyle w:val="TableParagraph"/>
              <w:spacing w:before="98"/>
              <w:ind w:right="1"/>
              <w:rPr>
                <w:b/>
              </w:rPr>
            </w:pPr>
            <w:r>
              <w:rPr>
                <w:b/>
                <w:color w:val="FFFFFF"/>
              </w:rPr>
              <w:t>2</w:t>
            </w:r>
          </w:p>
        </w:tc>
        <w:tc>
          <w:tcPr>
            <w:tcW w:w="3240" w:type="dxa"/>
          </w:tcPr>
          <w:p w14:paraId="4916A56A" w14:textId="66454C6C" w:rsidR="00ED26B5" w:rsidRPr="00EB4866" w:rsidRDefault="00846269" w:rsidP="00846269">
            <w:pPr>
              <w:pStyle w:val="TableParagraph"/>
              <w:spacing w:line="213" w:lineRule="exact"/>
              <w:ind w:left="733"/>
              <w:rPr>
                <w:sz w:val="16"/>
                <w:szCs w:val="16"/>
              </w:rPr>
            </w:pPr>
            <w:r>
              <w:rPr>
                <w:sz w:val="18"/>
              </w:rPr>
              <w:t>7</w:t>
            </w:r>
            <w:r w:rsidR="00ED26B5" w:rsidRPr="00E67EE9">
              <w:rPr>
                <w:sz w:val="18"/>
              </w:rPr>
              <w:t xml:space="preserve"> avril au </w:t>
            </w:r>
            <w:r>
              <w:rPr>
                <w:sz w:val="18"/>
              </w:rPr>
              <w:t>4</w:t>
            </w:r>
            <w:r w:rsidR="00ED26B5">
              <w:rPr>
                <w:sz w:val="18"/>
              </w:rPr>
              <w:t xml:space="preserve"> mai 202</w:t>
            </w:r>
            <w:r>
              <w:rPr>
                <w:sz w:val="18"/>
              </w:rPr>
              <w:t>4</w:t>
            </w:r>
          </w:p>
        </w:tc>
        <w:tc>
          <w:tcPr>
            <w:tcW w:w="2440" w:type="dxa"/>
            <w:vMerge w:val="restart"/>
          </w:tcPr>
          <w:p w14:paraId="4916A56B" w14:textId="77777777" w:rsidR="00ED26B5" w:rsidRPr="00EB4866" w:rsidRDefault="00ED26B5" w:rsidP="00510B87">
            <w:pPr>
              <w:pStyle w:val="TableParagraph"/>
              <w:spacing w:before="2"/>
              <w:ind w:right="0"/>
              <w:rPr>
                <w:b/>
                <w:sz w:val="16"/>
                <w:szCs w:val="16"/>
              </w:rPr>
            </w:pPr>
          </w:p>
          <w:p w14:paraId="3A2A27A5" w14:textId="77777777" w:rsidR="00843AAE" w:rsidRDefault="00843AAE" w:rsidP="00510B87">
            <w:pPr>
              <w:pStyle w:val="TableParagraph"/>
              <w:ind w:right="0"/>
              <w:rPr>
                <w:sz w:val="16"/>
                <w:szCs w:val="16"/>
              </w:rPr>
            </w:pPr>
          </w:p>
          <w:p w14:paraId="4916A56C" w14:textId="7886A79E" w:rsidR="00ED26B5" w:rsidRPr="00EB4866" w:rsidRDefault="00846269" w:rsidP="00846269">
            <w:pPr>
              <w:pStyle w:val="TableParagraph"/>
              <w:ind w:right="0"/>
              <w:rPr>
                <w:sz w:val="16"/>
                <w:szCs w:val="16"/>
              </w:rPr>
            </w:pPr>
            <w:r>
              <w:rPr>
                <w:sz w:val="16"/>
                <w:szCs w:val="16"/>
              </w:rPr>
              <w:t>3</w:t>
            </w:r>
            <w:r w:rsidR="00ED26B5">
              <w:rPr>
                <w:sz w:val="16"/>
                <w:szCs w:val="16"/>
              </w:rPr>
              <w:t xml:space="preserve"> mars 202</w:t>
            </w:r>
            <w:r>
              <w:rPr>
                <w:sz w:val="16"/>
                <w:szCs w:val="16"/>
              </w:rPr>
              <w:t>4</w:t>
            </w:r>
          </w:p>
        </w:tc>
        <w:tc>
          <w:tcPr>
            <w:tcW w:w="5639" w:type="dxa"/>
          </w:tcPr>
          <w:p w14:paraId="4916A56D" w14:textId="4D614EE2" w:rsidR="00ED26B5" w:rsidRPr="00EB4866" w:rsidRDefault="00922BD3" w:rsidP="00510B87">
            <w:pPr>
              <w:pStyle w:val="TableParagraph"/>
              <w:spacing w:before="112"/>
              <w:ind w:left="1664" w:right="1664"/>
              <w:rPr>
                <w:sz w:val="16"/>
                <w:szCs w:val="16"/>
              </w:rPr>
            </w:pPr>
            <w:r>
              <w:rPr>
                <w:sz w:val="16"/>
                <w:szCs w:val="16"/>
              </w:rPr>
              <w:t>3</w:t>
            </w:r>
            <w:r w:rsidR="00ED26B5">
              <w:rPr>
                <w:sz w:val="16"/>
                <w:szCs w:val="16"/>
              </w:rPr>
              <w:t xml:space="preserve"> mars 202</w:t>
            </w:r>
            <w:r>
              <w:rPr>
                <w:sz w:val="16"/>
                <w:szCs w:val="16"/>
              </w:rPr>
              <w:t>4</w:t>
            </w:r>
          </w:p>
        </w:tc>
        <w:tc>
          <w:tcPr>
            <w:tcW w:w="2268" w:type="dxa"/>
          </w:tcPr>
          <w:p w14:paraId="4916A56E" w14:textId="19FA2D4D" w:rsidR="00ED26B5" w:rsidRPr="00EB4866" w:rsidRDefault="00922BD3" w:rsidP="00510B87">
            <w:pPr>
              <w:pStyle w:val="TableParagraph"/>
              <w:spacing w:before="112"/>
              <w:ind w:left="331" w:right="330"/>
              <w:rPr>
                <w:sz w:val="16"/>
                <w:szCs w:val="16"/>
              </w:rPr>
            </w:pPr>
            <w:r>
              <w:rPr>
                <w:sz w:val="16"/>
                <w:szCs w:val="16"/>
              </w:rPr>
              <w:t>29</w:t>
            </w:r>
            <w:r w:rsidR="00354D8D">
              <w:rPr>
                <w:sz w:val="16"/>
                <w:szCs w:val="16"/>
              </w:rPr>
              <w:t xml:space="preserve"> mars</w:t>
            </w:r>
            <w:r w:rsidR="00ED26B5">
              <w:rPr>
                <w:sz w:val="16"/>
                <w:szCs w:val="16"/>
              </w:rPr>
              <w:t xml:space="preserve"> 202</w:t>
            </w:r>
            <w:r>
              <w:rPr>
                <w:sz w:val="16"/>
                <w:szCs w:val="16"/>
              </w:rPr>
              <w:t>4</w:t>
            </w:r>
          </w:p>
        </w:tc>
      </w:tr>
      <w:tr w:rsidR="00ED26B5" w14:paraId="4916A575" w14:textId="77777777" w:rsidTr="3830CC5D">
        <w:trPr>
          <w:trHeight w:val="458"/>
        </w:trPr>
        <w:tc>
          <w:tcPr>
            <w:tcW w:w="835" w:type="dxa"/>
            <w:tcBorders>
              <w:top w:val="nil"/>
              <w:left w:val="nil"/>
              <w:bottom w:val="nil"/>
              <w:right w:val="nil"/>
            </w:tcBorders>
            <w:shd w:val="clear" w:color="auto" w:fill="000000" w:themeFill="text1"/>
          </w:tcPr>
          <w:p w14:paraId="4916A570" w14:textId="77777777" w:rsidR="00ED26B5" w:rsidRDefault="00ED26B5">
            <w:pPr>
              <w:pStyle w:val="TableParagraph"/>
              <w:spacing w:before="98"/>
              <w:ind w:right="1"/>
              <w:rPr>
                <w:b/>
              </w:rPr>
            </w:pPr>
            <w:r>
              <w:rPr>
                <w:b/>
                <w:color w:val="FFFFFF"/>
              </w:rPr>
              <w:t>3</w:t>
            </w:r>
          </w:p>
        </w:tc>
        <w:tc>
          <w:tcPr>
            <w:tcW w:w="3240" w:type="dxa"/>
          </w:tcPr>
          <w:p w14:paraId="4916A571" w14:textId="24CF1FA3" w:rsidR="00ED26B5" w:rsidRPr="00EB4866" w:rsidRDefault="00846269" w:rsidP="00846269">
            <w:pPr>
              <w:pStyle w:val="TableParagraph"/>
              <w:spacing w:line="211" w:lineRule="exact"/>
              <w:ind w:left="733"/>
              <w:rPr>
                <w:sz w:val="16"/>
                <w:szCs w:val="16"/>
              </w:rPr>
            </w:pPr>
            <w:r>
              <w:rPr>
                <w:sz w:val="18"/>
              </w:rPr>
              <w:t>5</w:t>
            </w:r>
            <w:r w:rsidR="00ED26B5" w:rsidRPr="00E67EE9">
              <w:rPr>
                <w:sz w:val="18"/>
              </w:rPr>
              <w:t xml:space="preserve"> mai au</w:t>
            </w:r>
            <w:r w:rsidR="00ED26B5">
              <w:rPr>
                <w:sz w:val="18"/>
              </w:rPr>
              <w:t xml:space="preserve"> </w:t>
            </w:r>
            <w:r>
              <w:rPr>
                <w:sz w:val="18"/>
              </w:rPr>
              <w:t>1er</w:t>
            </w:r>
            <w:r w:rsidR="00ED26B5" w:rsidRPr="00E67EE9">
              <w:rPr>
                <w:sz w:val="18"/>
              </w:rPr>
              <w:t xml:space="preserve"> juin</w:t>
            </w:r>
            <w:r w:rsidR="00ED26B5">
              <w:rPr>
                <w:sz w:val="18"/>
              </w:rPr>
              <w:t xml:space="preserve"> 202</w:t>
            </w:r>
            <w:r>
              <w:rPr>
                <w:sz w:val="18"/>
              </w:rPr>
              <w:t>4</w:t>
            </w:r>
          </w:p>
        </w:tc>
        <w:tc>
          <w:tcPr>
            <w:tcW w:w="2440" w:type="dxa"/>
            <w:vMerge/>
          </w:tcPr>
          <w:p w14:paraId="4916A572" w14:textId="77777777" w:rsidR="00ED26B5" w:rsidRPr="00EB4866" w:rsidRDefault="00ED26B5" w:rsidP="00510B87">
            <w:pPr>
              <w:jc w:val="center"/>
              <w:rPr>
                <w:sz w:val="16"/>
                <w:szCs w:val="16"/>
              </w:rPr>
            </w:pPr>
          </w:p>
        </w:tc>
        <w:tc>
          <w:tcPr>
            <w:tcW w:w="5639" w:type="dxa"/>
          </w:tcPr>
          <w:p w14:paraId="4916A573" w14:textId="6604B327" w:rsidR="00ED26B5" w:rsidRPr="00EB4866" w:rsidRDefault="00922BD3" w:rsidP="00510B87">
            <w:pPr>
              <w:pStyle w:val="TableParagraph"/>
              <w:spacing w:before="112"/>
              <w:ind w:left="1664" w:right="1664"/>
              <w:rPr>
                <w:sz w:val="16"/>
                <w:szCs w:val="16"/>
              </w:rPr>
            </w:pPr>
            <w:r>
              <w:rPr>
                <w:sz w:val="16"/>
                <w:szCs w:val="16"/>
              </w:rPr>
              <w:t>31 mars</w:t>
            </w:r>
            <w:r w:rsidR="00ED26B5">
              <w:rPr>
                <w:sz w:val="16"/>
                <w:szCs w:val="16"/>
              </w:rPr>
              <w:t xml:space="preserve"> 202</w:t>
            </w:r>
            <w:r>
              <w:rPr>
                <w:sz w:val="16"/>
                <w:szCs w:val="16"/>
              </w:rPr>
              <w:t>4</w:t>
            </w:r>
          </w:p>
        </w:tc>
        <w:tc>
          <w:tcPr>
            <w:tcW w:w="2268" w:type="dxa"/>
          </w:tcPr>
          <w:p w14:paraId="4916A574" w14:textId="2A890625" w:rsidR="00ED26B5" w:rsidRPr="00EB4866" w:rsidRDefault="00ED26B5" w:rsidP="00510B87">
            <w:pPr>
              <w:pStyle w:val="TableParagraph"/>
              <w:spacing w:before="112"/>
              <w:ind w:left="332" w:right="330"/>
              <w:rPr>
                <w:sz w:val="16"/>
                <w:szCs w:val="16"/>
              </w:rPr>
            </w:pPr>
            <w:r>
              <w:rPr>
                <w:sz w:val="16"/>
                <w:szCs w:val="16"/>
              </w:rPr>
              <w:t>2</w:t>
            </w:r>
            <w:r w:rsidR="00922BD3">
              <w:rPr>
                <w:sz w:val="16"/>
                <w:szCs w:val="16"/>
              </w:rPr>
              <w:t>6</w:t>
            </w:r>
            <w:r>
              <w:rPr>
                <w:sz w:val="16"/>
                <w:szCs w:val="16"/>
              </w:rPr>
              <w:t xml:space="preserve"> avril 202</w:t>
            </w:r>
            <w:r w:rsidR="00922BD3">
              <w:rPr>
                <w:sz w:val="16"/>
                <w:szCs w:val="16"/>
              </w:rPr>
              <w:t>4</w:t>
            </w:r>
          </w:p>
        </w:tc>
      </w:tr>
      <w:tr w:rsidR="00ED26B5" w14:paraId="4916A57D" w14:textId="77777777" w:rsidTr="3830CC5D">
        <w:trPr>
          <w:trHeight w:val="460"/>
        </w:trPr>
        <w:tc>
          <w:tcPr>
            <w:tcW w:w="835" w:type="dxa"/>
            <w:tcBorders>
              <w:top w:val="nil"/>
              <w:left w:val="nil"/>
              <w:bottom w:val="nil"/>
              <w:right w:val="nil"/>
            </w:tcBorders>
            <w:shd w:val="clear" w:color="auto" w:fill="000000" w:themeFill="text1"/>
          </w:tcPr>
          <w:p w14:paraId="4916A576" w14:textId="77777777" w:rsidR="00ED26B5" w:rsidRDefault="00ED26B5">
            <w:pPr>
              <w:pStyle w:val="TableParagraph"/>
              <w:spacing w:before="100"/>
              <w:ind w:right="1"/>
              <w:rPr>
                <w:b/>
              </w:rPr>
            </w:pPr>
            <w:r>
              <w:rPr>
                <w:b/>
                <w:color w:val="FFFFFF"/>
              </w:rPr>
              <w:t>4</w:t>
            </w:r>
          </w:p>
        </w:tc>
        <w:tc>
          <w:tcPr>
            <w:tcW w:w="3240" w:type="dxa"/>
          </w:tcPr>
          <w:p w14:paraId="4916A577" w14:textId="5C1086FD" w:rsidR="00ED26B5" w:rsidRPr="00EB4866" w:rsidRDefault="00846269" w:rsidP="00846269">
            <w:pPr>
              <w:pStyle w:val="TableParagraph"/>
              <w:spacing w:line="213" w:lineRule="exact"/>
              <w:ind w:left="733"/>
              <w:rPr>
                <w:sz w:val="16"/>
                <w:szCs w:val="16"/>
              </w:rPr>
            </w:pPr>
            <w:r>
              <w:rPr>
                <w:sz w:val="18"/>
              </w:rPr>
              <w:t>2</w:t>
            </w:r>
            <w:r w:rsidR="00ED26B5" w:rsidRPr="00E67EE9">
              <w:rPr>
                <w:sz w:val="18"/>
              </w:rPr>
              <w:t xml:space="preserve"> juin au</w:t>
            </w:r>
            <w:r w:rsidR="00ED26B5">
              <w:rPr>
                <w:sz w:val="18"/>
              </w:rPr>
              <w:t xml:space="preserve"> </w:t>
            </w:r>
            <w:r>
              <w:rPr>
                <w:sz w:val="18"/>
              </w:rPr>
              <w:t>29 juin</w:t>
            </w:r>
            <w:r w:rsidR="00ED26B5">
              <w:rPr>
                <w:sz w:val="18"/>
              </w:rPr>
              <w:t xml:space="preserve"> 202</w:t>
            </w:r>
            <w:r>
              <w:rPr>
                <w:sz w:val="18"/>
              </w:rPr>
              <w:t>4</w:t>
            </w:r>
          </w:p>
        </w:tc>
        <w:tc>
          <w:tcPr>
            <w:tcW w:w="2440" w:type="dxa"/>
            <w:vMerge w:val="restart"/>
          </w:tcPr>
          <w:p w14:paraId="4916A578" w14:textId="77777777" w:rsidR="00ED26B5" w:rsidRPr="00EB4866" w:rsidRDefault="00ED26B5" w:rsidP="00510B87">
            <w:pPr>
              <w:pStyle w:val="TableParagraph"/>
              <w:ind w:right="0"/>
              <w:rPr>
                <w:b/>
                <w:sz w:val="16"/>
                <w:szCs w:val="16"/>
              </w:rPr>
            </w:pPr>
          </w:p>
          <w:p w14:paraId="4916A579" w14:textId="77777777" w:rsidR="00ED26B5" w:rsidRPr="00EB4866" w:rsidRDefault="00ED26B5" w:rsidP="00510B87">
            <w:pPr>
              <w:pStyle w:val="TableParagraph"/>
              <w:spacing w:before="1"/>
              <w:ind w:right="0"/>
              <w:rPr>
                <w:b/>
                <w:sz w:val="16"/>
                <w:szCs w:val="16"/>
              </w:rPr>
            </w:pPr>
          </w:p>
          <w:p w14:paraId="6B852B2F" w14:textId="77777777" w:rsidR="006A69E0" w:rsidRDefault="006A69E0" w:rsidP="00510B87">
            <w:pPr>
              <w:pStyle w:val="TableParagraph"/>
              <w:ind w:right="0"/>
              <w:rPr>
                <w:sz w:val="16"/>
                <w:szCs w:val="16"/>
              </w:rPr>
            </w:pPr>
          </w:p>
          <w:p w14:paraId="4916A57A" w14:textId="28E014C7" w:rsidR="00ED26B5" w:rsidRPr="00EB4866" w:rsidRDefault="00846269" w:rsidP="00510B87">
            <w:pPr>
              <w:pStyle w:val="TableParagraph"/>
              <w:ind w:right="0"/>
              <w:rPr>
                <w:sz w:val="16"/>
                <w:szCs w:val="16"/>
              </w:rPr>
            </w:pPr>
            <w:r>
              <w:rPr>
                <w:sz w:val="16"/>
                <w:szCs w:val="16"/>
              </w:rPr>
              <w:t>28</w:t>
            </w:r>
            <w:r w:rsidR="00697F2F">
              <w:rPr>
                <w:sz w:val="16"/>
                <w:szCs w:val="16"/>
              </w:rPr>
              <w:t xml:space="preserve"> avril</w:t>
            </w:r>
            <w:r w:rsidR="00ED26B5">
              <w:rPr>
                <w:sz w:val="16"/>
                <w:szCs w:val="16"/>
              </w:rPr>
              <w:t xml:space="preserve"> 202</w:t>
            </w:r>
            <w:r>
              <w:rPr>
                <w:sz w:val="16"/>
                <w:szCs w:val="16"/>
              </w:rPr>
              <w:t>4</w:t>
            </w:r>
          </w:p>
        </w:tc>
        <w:tc>
          <w:tcPr>
            <w:tcW w:w="5639" w:type="dxa"/>
          </w:tcPr>
          <w:p w14:paraId="4916A57B" w14:textId="1A13DB9E" w:rsidR="00ED26B5" w:rsidRPr="00EB4866" w:rsidRDefault="00922BD3" w:rsidP="00510B87">
            <w:pPr>
              <w:pStyle w:val="TableParagraph"/>
              <w:spacing w:before="112"/>
              <w:ind w:left="1664" w:right="1664"/>
              <w:rPr>
                <w:sz w:val="16"/>
                <w:szCs w:val="16"/>
              </w:rPr>
            </w:pPr>
            <w:r>
              <w:rPr>
                <w:sz w:val="16"/>
                <w:szCs w:val="16"/>
              </w:rPr>
              <w:t>28 avril 2024</w:t>
            </w:r>
          </w:p>
        </w:tc>
        <w:tc>
          <w:tcPr>
            <w:tcW w:w="2268" w:type="dxa"/>
          </w:tcPr>
          <w:p w14:paraId="4916A57C" w14:textId="3527E534" w:rsidR="00ED26B5" w:rsidRPr="00EB4866" w:rsidRDefault="00ED26B5" w:rsidP="00510B87">
            <w:pPr>
              <w:pStyle w:val="TableParagraph"/>
              <w:spacing w:before="112"/>
              <w:ind w:left="331" w:right="330"/>
              <w:rPr>
                <w:sz w:val="16"/>
                <w:szCs w:val="16"/>
              </w:rPr>
            </w:pPr>
            <w:r>
              <w:rPr>
                <w:sz w:val="16"/>
                <w:szCs w:val="16"/>
              </w:rPr>
              <w:t>2</w:t>
            </w:r>
            <w:r w:rsidR="00922BD3">
              <w:rPr>
                <w:sz w:val="16"/>
                <w:szCs w:val="16"/>
              </w:rPr>
              <w:t>4</w:t>
            </w:r>
            <w:r>
              <w:rPr>
                <w:sz w:val="16"/>
                <w:szCs w:val="16"/>
              </w:rPr>
              <w:t xml:space="preserve"> mai 202</w:t>
            </w:r>
            <w:r w:rsidR="00922BD3">
              <w:rPr>
                <w:sz w:val="16"/>
                <w:szCs w:val="16"/>
              </w:rPr>
              <w:t>4</w:t>
            </w:r>
          </w:p>
        </w:tc>
      </w:tr>
      <w:tr w:rsidR="00ED26B5" w14:paraId="4916A583" w14:textId="77777777" w:rsidTr="3830CC5D">
        <w:trPr>
          <w:trHeight w:val="460"/>
        </w:trPr>
        <w:tc>
          <w:tcPr>
            <w:tcW w:w="835" w:type="dxa"/>
            <w:tcBorders>
              <w:top w:val="nil"/>
              <w:left w:val="nil"/>
              <w:bottom w:val="nil"/>
              <w:right w:val="nil"/>
            </w:tcBorders>
            <w:shd w:val="clear" w:color="auto" w:fill="000000" w:themeFill="text1"/>
          </w:tcPr>
          <w:p w14:paraId="4916A57E" w14:textId="77777777" w:rsidR="00ED26B5" w:rsidRDefault="00ED26B5">
            <w:pPr>
              <w:pStyle w:val="TableParagraph"/>
              <w:spacing w:before="98"/>
              <w:ind w:right="1"/>
              <w:rPr>
                <w:b/>
              </w:rPr>
            </w:pPr>
            <w:r>
              <w:rPr>
                <w:b/>
                <w:color w:val="FFFFFF"/>
              </w:rPr>
              <w:t>5</w:t>
            </w:r>
          </w:p>
        </w:tc>
        <w:tc>
          <w:tcPr>
            <w:tcW w:w="3240" w:type="dxa"/>
          </w:tcPr>
          <w:p w14:paraId="4916A57F" w14:textId="41B389CC" w:rsidR="00ED26B5" w:rsidRPr="00EB4866" w:rsidRDefault="00846269" w:rsidP="00846269">
            <w:pPr>
              <w:pStyle w:val="TableParagraph"/>
              <w:spacing w:line="213" w:lineRule="exact"/>
              <w:ind w:left="733"/>
              <w:rPr>
                <w:sz w:val="16"/>
                <w:szCs w:val="16"/>
              </w:rPr>
            </w:pPr>
            <w:r>
              <w:rPr>
                <w:sz w:val="18"/>
              </w:rPr>
              <w:t>30</w:t>
            </w:r>
            <w:r w:rsidR="00ED26B5">
              <w:rPr>
                <w:sz w:val="18"/>
              </w:rPr>
              <w:t xml:space="preserve"> </w:t>
            </w:r>
            <w:r>
              <w:rPr>
                <w:sz w:val="18"/>
              </w:rPr>
              <w:t>juin</w:t>
            </w:r>
            <w:r w:rsidR="00ED26B5">
              <w:rPr>
                <w:sz w:val="18"/>
              </w:rPr>
              <w:t xml:space="preserve"> au </w:t>
            </w:r>
            <w:r w:rsidR="00B95870">
              <w:rPr>
                <w:sz w:val="18"/>
              </w:rPr>
              <w:t>2</w:t>
            </w:r>
            <w:r>
              <w:rPr>
                <w:sz w:val="18"/>
              </w:rPr>
              <w:t>7</w:t>
            </w:r>
            <w:r w:rsidR="00ED26B5">
              <w:rPr>
                <w:sz w:val="18"/>
              </w:rPr>
              <w:t xml:space="preserve"> juillet 202</w:t>
            </w:r>
            <w:r>
              <w:rPr>
                <w:sz w:val="18"/>
              </w:rPr>
              <w:t>4</w:t>
            </w:r>
          </w:p>
        </w:tc>
        <w:tc>
          <w:tcPr>
            <w:tcW w:w="2440" w:type="dxa"/>
            <w:vMerge/>
          </w:tcPr>
          <w:p w14:paraId="4916A580" w14:textId="77777777" w:rsidR="00ED26B5" w:rsidRPr="00EB4866" w:rsidRDefault="00ED26B5" w:rsidP="00510B87">
            <w:pPr>
              <w:jc w:val="center"/>
              <w:rPr>
                <w:sz w:val="16"/>
                <w:szCs w:val="16"/>
              </w:rPr>
            </w:pPr>
          </w:p>
        </w:tc>
        <w:tc>
          <w:tcPr>
            <w:tcW w:w="5639" w:type="dxa"/>
          </w:tcPr>
          <w:p w14:paraId="4916A581" w14:textId="0F574C8E" w:rsidR="00ED26B5" w:rsidRPr="00EB4866" w:rsidRDefault="00922BD3" w:rsidP="00510B87">
            <w:pPr>
              <w:pStyle w:val="TableParagraph"/>
              <w:spacing w:before="112"/>
              <w:ind w:left="1664" w:right="1664"/>
              <w:rPr>
                <w:sz w:val="16"/>
                <w:szCs w:val="16"/>
              </w:rPr>
            </w:pPr>
            <w:r>
              <w:rPr>
                <w:sz w:val="16"/>
                <w:szCs w:val="16"/>
              </w:rPr>
              <w:t>28 avril 2024</w:t>
            </w:r>
          </w:p>
        </w:tc>
        <w:tc>
          <w:tcPr>
            <w:tcW w:w="2268" w:type="dxa"/>
          </w:tcPr>
          <w:p w14:paraId="4916A582" w14:textId="455B0EA2" w:rsidR="00ED26B5" w:rsidRPr="00EB4866" w:rsidRDefault="00922BD3" w:rsidP="00510B87">
            <w:pPr>
              <w:pStyle w:val="TableParagraph"/>
              <w:spacing w:before="112"/>
              <w:ind w:left="332" w:right="330"/>
              <w:rPr>
                <w:sz w:val="16"/>
                <w:szCs w:val="16"/>
              </w:rPr>
            </w:pPr>
            <w:r>
              <w:rPr>
                <w:sz w:val="16"/>
                <w:szCs w:val="16"/>
              </w:rPr>
              <w:t>31 mai</w:t>
            </w:r>
            <w:r w:rsidR="00ED26B5">
              <w:rPr>
                <w:sz w:val="16"/>
                <w:szCs w:val="16"/>
              </w:rPr>
              <w:t xml:space="preserve"> 202</w:t>
            </w:r>
            <w:r>
              <w:rPr>
                <w:sz w:val="16"/>
                <w:szCs w:val="16"/>
              </w:rPr>
              <w:t>4</w:t>
            </w:r>
          </w:p>
        </w:tc>
      </w:tr>
      <w:tr w:rsidR="00ED26B5" w14:paraId="4916A589" w14:textId="77777777" w:rsidTr="3830CC5D">
        <w:trPr>
          <w:trHeight w:val="493"/>
        </w:trPr>
        <w:tc>
          <w:tcPr>
            <w:tcW w:w="835" w:type="dxa"/>
            <w:tcBorders>
              <w:top w:val="nil"/>
              <w:left w:val="nil"/>
              <w:bottom w:val="nil"/>
              <w:right w:val="nil"/>
            </w:tcBorders>
            <w:shd w:val="clear" w:color="auto" w:fill="000000" w:themeFill="text1"/>
          </w:tcPr>
          <w:p w14:paraId="4916A584" w14:textId="77777777" w:rsidR="00ED26B5" w:rsidRDefault="00ED26B5">
            <w:pPr>
              <w:pStyle w:val="TableParagraph"/>
              <w:spacing w:before="115"/>
              <w:ind w:right="1"/>
              <w:rPr>
                <w:b/>
              </w:rPr>
            </w:pPr>
            <w:r>
              <w:rPr>
                <w:b/>
                <w:color w:val="FFFFFF"/>
              </w:rPr>
              <w:t>6</w:t>
            </w:r>
          </w:p>
        </w:tc>
        <w:tc>
          <w:tcPr>
            <w:tcW w:w="3240" w:type="dxa"/>
          </w:tcPr>
          <w:p w14:paraId="4916A585" w14:textId="3B0E56FE" w:rsidR="00ED26B5" w:rsidRPr="00EB4866" w:rsidRDefault="00846269" w:rsidP="00846269">
            <w:pPr>
              <w:pStyle w:val="TableParagraph"/>
              <w:ind w:left="733"/>
              <w:rPr>
                <w:sz w:val="16"/>
                <w:szCs w:val="16"/>
              </w:rPr>
            </w:pPr>
            <w:r>
              <w:rPr>
                <w:sz w:val="18"/>
              </w:rPr>
              <w:t>28</w:t>
            </w:r>
            <w:r w:rsidR="00ED26B5">
              <w:rPr>
                <w:sz w:val="18"/>
              </w:rPr>
              <w:t xml:space="preserve"> juillet</w:t>
            </w:r>
            <w:r w:rsidR="00ED26B5" w:rsidRPr="00E67EE9">
              <w:rPr>
                <w:sz w:val="18"/>
              </w:rPr>
              <w:t xml:space="preserve"> au</w:t>
            </w:r>
            <w:r w:rsidR="00ED26B5">
              <w:rPr>
                <w:sz w:val="18"/>
              </w:rPr>
              <w:t xml:space="preserve"> </w:t>
            </w:r>
            <w:r w:rsidR="00ED26B5" w:rsidRPr="00E67EE9">
              <w:rPr>
                <w:sz w:val="18"/>
              </w:rPr>
              <w:t>2</w:t>
            </w:r>
            <w:r>
              <w:rPr>
                <w:sz w:val="18"/>
              </w:rPr>
              <w:t>4</w:t>
            </w:r>
            <w:r w:rsidR="00ED26B5">
              <w:rPr>
                <w:sz w:val="18"/>
              </w:rPr>
              <w:t xml:space="preserve"> août 202</w:t>
            </w:r>
            <w:r>
              <w:rPr>
                <w:sz w:val="18"/>
              </w:rPr>
              <w:t>4</w:t>
            </w:r>
          </w:p>
        </w:tc>
        <w:tc>
          <w:tcPr>
            <w:tcW w:w="2440" w:type="dxa"/>
            <w:vMerge/>
          </w:tcPr>
          <w:p w14:paraId="4916A586" w14:textId="77777777" w:rsidR="00ED26B5" w:rsidRPr="00EB4866" w:rsidRDefault="00ED26B5" w:rsidP="00510B87">
            <w:pPr>
              <w:jc w:val="center"/>
              <w:rPr>
                <w:sz w:val="16"/>
                <w:szCs w:val="16"/>
              </w:rPr>
            </w:pPr>
          </w:p>
        </w:tc>
        <w:tc>
          <w:tcPr>
            <w:tcW w:w="5639" w:type="dxa"/>
          </w:tcPr>
          <w:p w14:paraId="4916A587" w14:textId="7A6C1AFB" w:rsidR="00ED26B5" w:rsidRPr="00EB4866" w:rsidRDefault="00922BD3" w:rsidP="00510B87">
            <w:pPr>
              <w:pStyle w:val="TableParagraph"/>
              <w:spacing w:before="129"/>
              <w:ind w:left="1664" w:right="1664"/>
              <w:rPr>
                <w:sz w:val="16"/>
                <w:szCs w:val="16"/>
              </w:rPr>
            </w:pPr>
            <w:r>
              <w:rPr>
                <w:sz w:val="16"/>
                <w:szCs w:val="16"/>
              </w:rPr>
              <w:t>28 avril 2024</w:t>
            </w:r>
          </w:p>
        </w:tc>
        <w:tc>
          <w:tcPr>
            <w:tcW w:w="2268" w:type="dxa"/>
          </w:tcPr>
          <w:p w14:paraId="4916A588" w14:textId="568F047B" w:rsidR="00ED26B5" w:rsidRPr="00EB4866" w:rsidRDefault="00922BD3" w:rsidP="00510B87">
            <w:pPr>
              <w:pStyle w:val="TableParagraph"/>
              <w:spacing w:before="129"/>
              <w:ind w:left="332" w:right="330"/>
              <w:rPr>
                <w:sz w:val="16"/>
                <w:szCs w:val="16"/>
              </w:rPr>
            </w:pPr>
            <w:r>
              <w:rPr>
                <w:sz w:val="16"/>
                <w:szCs w:val="16"/>
              </w:rPr>
              <w:t>7</w:t>
            </w:r>
            <w:r w:rsidR="00ED26B5">
              <w:rPr>
                <w:sz w:val="16"/>
                <w:szCs w:val="16"/>
              </w:rPr>
              <w:t xml:space="preserve"> juin 202</w:t>
            </w:r>
            <w:r>
              <w:rPr>
                <w:sz w:val="16"/>
                <w:szCs w:val="16"/>
              </w:rPr>
              <w:t>4</w:t>
            </w:r>
          </w:p>
        </w:tc>
      </w:tr>
      <w:tr w:rsidR="00ED26B5" w14:paraId="4916A58F" w14:textId="77777777" w:rsidTr="3830CC5D">
        <w:trPr>
          <w:trHeight w:val="491"/>
        </w:trPr>
        <w:tc>
          <w:tcPr>
            <w:tcW w:w="835" w:type="dxa"/>
            <w:tcBorders>
              <w:top w:val="nil"/>
              <w:left w:val="nil"/>
              <w:bottom w:val="nil"/>
              <w:right w:val="nil"/>
            </w:tcBorders>
            <w:shd w:val="clear" w:color="auto" w:fill="000000" w:themeFill="text1"/>
          </w:tcPr>
          <w:p w14:paraId="4916A58A" w14:textId="77777777" w:rsidR="00ED26B5" w:rsidRDefault="00ED26B5">
            <w:pPr>
              <w:pStyle w:val="TableParagraph"/>
              <w:spacing w:before="115"/>
              <w:ind w:right="1"/>
              <w:rPr>
                <w:b/>
              </w:rPr>
            </w:pPr>
            <w:r>
              <w:rPr>
                <w:b/>
                <w:color w:val="FFFFFF"/>
              </w:rPr>
              <w:t>7</w:t>
            </w:r>
          </w:p>
        </w:tc>
        <w:tc>
          <w:tcPr>
            <w:tcW w:w="3240" w:type="dxa"/>
          </w:tcPr>
          <w:p w14:paraId="4916A58B" w14:textId="0CE4D5BB" w:rsidR="00ED26B5" w:rsidRPr="00EB4866" w:rsidRDefault="00ED26B5" w:rsidP="00846269">
            <w:pPr>
              <w:pStyle w:val="TableParagraph"/>
              <w:spacing w:line="229" w:lineRule="exact"/>
              <w:ind w:left="733"/>
              <w:rPr>
                <w:sz w:val="16"/>
                <w:szCs w:val="16"/>
              </w:rPr>
            </w:pPr>
            <w:r w:rsidRPr="00E67EE9">
              <w:rPr>
                <w:sz w:val="18"/>
              </w:rPr>
              <w:t>2</w:t>
            </w:r>
            <w:r w:rsidR="00846269">
              <w:rPr>
                <w:sz w:val="18"/>
              </w:rPr>
              <w:t>5</w:t>
            </w:r>
            <w:r w:rsidRPr="00E67EE9">
              <w:rPr>
                <w:sz w:val="18"/>
              </w:rPr>
              <w:t xml:space="preserve"> août au</w:t>
            </w:r>
            <w:r>
              <w:rPr>
                <w:sz w:val="18"/>
              </w:rPr>
              <w:t xml:space="preserve"> 2</w:t>
            </w:r>
            <w:r w:rsidR="00846269">
              <w:rPr>
                <w:sz w:val="18"/>
              </w:rPr>
              <w:t>1</w:t>
            </w:r>
            <w:r>
              <w:rPr>
                <w:sz w:val="18"/>
              </w:rPr>
              <w:t xml:space="preserve"> septembre 202</w:t>
            </w:r>
            <w:r w:rsidR="00846269">
              <w:rPr>
                <w:sz w:val="18"/>
              </w:rPr>
              <w:t>4</w:t>
            </w:r>
          </w:p>
        </w:tc>
        <w:tc>
          <w:tcPr>
            <w:tcW w:w="2440" w:type="dxa"/>
          </w:tcPr>
          <w:p w14:paraId="4916A58C" w14:textId="4BA36E88" w:rsidR="00ED26B5" w:rsidRPr="00EB4866" w:rsidRDefault="00ED26B5" w:rsidP="00510B87">
            <w:pPr>
              <w:pStyle w:val="TableParagraph"/>
              <w:spacing w:before="129"/>
              <w:ind w:left="398" w:right="399"/>
              <w:rPr>
                <w:sz w:val="16"/>
                <w:szCs w:val="16"/>
              </w:rPr>
            </w:pPr>
            <w:r>
              <w:rPr>
                <w:sz w:val="16"/>
                <w:szCs w:val="16"/>
              </w:rPr>
              <w:t>2</w:t>
            </w:r>
            <w:r w:rsidR="00846269">
              <w:rPr>
                <w:sz w:val="16"/>
                <w:szCs w:val="16"/>
              </w:rPr>
              <w:t>1</w:t>
            </w:r>
            <w:r>
              <w:rPr>
                <w:sz w:val="16"/>
                <w:szCs w:val="16"/>
              </w:rPr>
              <w:t xml:space="preserve"> juillet 202</w:t>
            </w:r>
            <w:r w:rsidR="00846269">
              <w:rPr>
                <w:sz w:val="16"/>
                <w:szCs w:val="16"/>
              </w:rPr>
              <w:t>4</w:t>
            </w:r>
          </w:p>
        </w:tc>
        <w:tc>
          <w:tcPr>
            <w:tcW w:w="5639" w:type="dxa"/>
          </w:tcPr>
          <w:p w14:paraId="4916A58D" w14:textId="0C2CDF94" w:rsidR="00ED26B5" w:rsidRPr="00EB4866" w:rsidRDefault="00ED26B5" w:rsidP="00510B87">
            <w:pPr>
              <w:pStyle w:val="TableParagraph"/>
              <w:spacing w:before="129"/>
              <w:ind w:left="1664" w:right="1664"/>
              <w:rPr>
                <w:sz w:val="16"/>
                <w:szCs w:val="16"/>
              </w:rPr>
            </w:pPr>
            <w:r w:rsidRPr="00EB4866">
              <w:rPr>
                <w:sz w:val="16"/>
                <w:szCs w:val="16"/>
              </w:rPr>
              <w:t>2</w:t>
            </w:r>
            <w:r w:rsidR="00922BD3">
              <w:rPr>
                <w:sz w:val="16"/>
                <w:szCs w:val="16"/>
              </w:rPr>
              <w:t>1</w:t>
            </w:r>
            <w:r>
              <w:rPr>
                <w:sz w:val="16"/>
                <w:szCs w:val="16"/>
              </w:rPr>
              <w:t xml:space="preserve"> juillet 202</w:t>
            </w:r>
            <w:r w:rsidR="00922BD3">
              <w:rPr>
                <w:sz w:val="16"/>
                <w:szCs w:val="16"/>
              </w:rPr>
              <w:t>4</w:t>
            </w:r>
          </w:p>
        </w:tc>
        <w:tc>
          <w:tcPr>
            <w:tcW w:w="2268" w:type="dxa"/>
          </w:tcPr>
          <w:p w14:paraId="4916A58E" w14:textId="2426DE70" w:rsidR="00ED26B5" w:rsidRPr="00EB4866" w:rsidRDefault="00922BD3" w:rsidP="00922BD3">
            <w:pPr>
              <w:pStyle w:val="TableParagraph"/>
              <w:spacing w:before="129"/>
              <w:ind w:left="331" w:right="330"/>
              <w:rPr>
                <w:sz w:val="16"/>
                <w:szCs w:val="16"/>
              </w:rPr>
            </w:pPr>
            <w:r>
              <w:rPr>
                <w:sz w:val="16"/>
                <w:szCs w:val="16"/>
              </w:rPr>
              <w:t>16</w:t>
            </w:r>
            <w:r w:rsidR="00ED26B5">
              <w:rPr>
                <w:sz w:val="16"/>
                <w:szCs w:val="16"/>
              </w:rPr>
              <w:t xml:space="preserve"> août 202</w:t>
            </w:r>
            <w:r>
              <w:rPr>
                <w:sz w:val="16"/>
                <w:szCs w:val="16"/>
              </w:rPr>
              <w:t>4</w:t>
            </w:r>
          </w:p>
        </w:tc>
      </w:tr>
      <w:tr w:rsidR="00ED26B5" w14:paraId="4916A597" w14:textId="77777777" w:rsidTr="3830CC5D">
        <w:trPr>
          <w:trHeight w:val="499"/>
        </w:trPr>
        <w:tc>
          <w:tcPr>
            <w:tcW w:w="835" w:type="dxa"/>
            <w:tcBorders>
              <w:top w:val="nil"/>
              <w:left w:val="nil"/>
              <w:bottom w:val="nil"/>
              <w:right w:val="nil"/>
            </w:tcBorders>
            <w:shd w:val="clear" w:color="auto" w:fill="000000" w:themeFill="text1"/>
          </w:tcPr>
          <w:p w14:paraId="4916A590" w14:textId="77777777" w:rsidR="00ED26B5" w:rsidRDefault="00ED26B5">
            <w:pPr>
              <w:pStyle w:val="TableParagraph"/>
              <w:spacing w:before="115"/>
              <w:ind w:right="1"/>
              <w:rPr>
                <w:b/>
              </w:rPr>
            </w:pPr>
            <w:r>
              <w:rPr>
                <w:b/>
                <w:color w:val="FFFFFF"/>
              </w:rPr>
              <w:t>8</w:t>
            </w:r>
          </w:p>
        </w:tc>
        <w:tc>
          <w:tcPr>
            <w:tcW w:w="3240" w:type="dxa"/>
          </w:tcPr>
          <w:p w14:paraId="4916A591" w14:textId="42542D65" w:rsidR="00510B87" w:rsidRDefault="00510B87" w:rsidP="00510B87">
            <w:pPr>
              <w:pStyle w:val="TableParagraph"/>
              <w:ind w:right="0"/>
              <w:jc w:val="left"/>
              <w:rPr>
                <w:sz w:val="18"/>
              </w:rPr>
            </w:pPr>
            <w:r>
              <w:rPr>
                <w:sz w:val="18"/>
              </w:rPr>
              <w:t xml:space="preserve">               </w:t>
            </w:r>
            <w:r w:rsidR="00ED26B5">
              <w:rPr>
                <w:sz w:val="18"/>
              </w:rPr>
              <w:t>2</w:t>
            </w:r>
            <w:r w:rsidR="00846269">
              <w:rPr>
                <w:sz w:val="18"/>
              </w:rPr>
              <w:t>2</w:t>
            </w:r>
            <w:r w:rsidR="00ED26B5" w:rsidRPr="00E67EE9">
              <w:rPr>
                <w:sz w:val="18"/>
              </w:rPr>
              <w:t xml:space="preserve"> septembre au</w:t>
            </w:r>
            <w:r w:rsidR="00ED26B5">
              <w:rPr>
                <w:sz w:val="18"/>
              </w:rPr>
              <w:t xml:space="preserve"> </w:t>
            </w:r>
            <w:r w:rsidR="00846269">
              <w:rPr>
                <w:sz w:val="18"/>
              </w:rPr>
              <w:t>19</w:t>
            </w:r>
            <w:r w:rsidR="00ED26B5">
              <w:rPr>
                <w:sz w:val="18"/>
              </w:rPr>
              <w:t xml:space="preserve"> </w:t>
            </w:r>
          </w:p>
          <w:p w14:paraId="4916A592" w14:textId="05B43D47" w:rsidR="00ED26B5" w:rsidRPr="00EB4866" w:rsidRDefault="00510B87" w:rsidP="00510B87">
            <w:pPr>
              <w:pStyle w:val="TableParagraph"/>
              <w:ind w:right="0"/>
              <w:jc w:val="left"/>
              <w:rPr>
                <w:sz w:val="16"/>
                <w:szCs w:val="16"/>
              </w:rPr>
            </w:pPr>
            <w:r>
              <w:rPr>
                <w:sz w:val="18"/>
              </w:rPr>
              <w:t xml:space="preserve">                    o</w:t>
            </w:r>
            <w:r w:rsidR="00ED26B5">
              <w:rPr>
                <w:sz w:val="18"/>
              </w:rPr>
              <w:t>ctobre 202</w:t>
            </w:r>
            <w:r w:rsidR="00846269">
              <w:rPr>
                <w:sz w:val="18"/>
              </w:rPr>
              <w:t>4</w:t>
            </w:r>
          </w:p>
        </w:tc>
        <w:tc>
          <w:tcPr>
            <w:tcW w:w="2440" w:type="dxa"/>
            <w:vMerge w:val="restart"/>
          </w:tcPr>
          <w:p w14:paraId="4916A593" w14:textId="77777777" w:rsidR="00ED26B5" w:rsidRPr="00EB4866" w:rsidRDefault="00ED26B5" w:rsidP="00510B87">
            <w:pPr>
              <w:pStyle w:val="TableParagraph"/>
              <w:ind w:right="0"/>
              <w:rPr>
                <w:b/>
                <w:sz w:val="16"/>
                <w:szCs w:val="16"/>
              </w:rPr>
            </w:pPr>
          </w:p>
          <w:p w14:paraId="4916A594" w14:textId="6D103F7C" w:rsidR="00ED26B5" w:rsidRPr="00EB4866" w:rsidRDefault="00510B87" w:rsidP="00922BD3">
            <w:pPr>
              <w:pStyle w:val="TableParagraph"/>
              <w:spacing w:before="128"/>
              <w:ind w:left="518" w:right="0"/>
              <w:jc w:val="left"/>
              <w:rPr>
                <w:sz w:val="16"/>
                <w:szCs w:val="16"/>
              </w:rPr>
            </w:pPr>
            <w:r>
              <w:rPr>
                <w:sz w:val="16"/>
                <w:szCs w:val="16"/>
              </w:rPr>
              <w:t xml:space="preserve">     </w:t>
            </w:r>
            <w:r w:rsidR="00922BD3">
              <w:rPr>
                <w:sz w:val="16"/>
                <w:szCs w:val="16"/>
              </w:rPr>
              <w:t>18</w:t>
            </w:r>
            <w:r w:rsidR="00ED26B5">
              <w:rPr>
                <w:sz w:val="16"/>
                <w:szCs w:val="16"/>
              </w:rPr>
              <w:t xml:space="preserve"> août 202</w:t>
            </w:r>
            <w:r w:rsidR="00922BD3">
              <w:rPr>
                <w:sz w:val="16"/>
                <w:szCs w:val="16"/>
              </w:rPr>
              <w:t>4</w:t>
            </w:r>
          </w:p>
        </w:tc>
        <w:tc>
          <w:tcPr>
            <w:tcW w:w="5639" w:type="dxa"/>
          </w:tcPr>
          <w:p w14:paraId="4916A595" w14:textId="7F05EC94" w:rsidR="00ED26B5" w:rsidRPr="00EB4866" w:rsidRDefault="00922BD3" w:rsidP="00510B87">
            <w:pPr>
              <w:pStyle w:val="TableParagraph"/>
              <w:spacing w:before="129"/>
              <w:ind w:left="1664" w:right="1664"/>
              <w:rPr>
                <w:sz w:val="16"/>
                <w:szCs w:val="16"/>
              </w:rPr>
            </w:pPr>
            <w:r>
              <w:rPr>
                <w:sz w:val="16"/>
                <w:szCs w:val="16"/>
              </w:rPr>
              <w:t>18</w:t>
            </w:r>
            <w:r w:rsidR="00ED26B5">
              <w:rPr>
                <w:sz w:val="16"/>
                <w:szCs w:val="16"/>
              </w:rPr>
              <w:t xml:space="preserve"> août 202</w:t>
            </w:r>
            <w:r>
              <w:rPr>
                <w:sz w:val="16"/>
                <w:szCs w:val="16"/>
              </w:rPr>
              <w:t>4</w:t>
            </w:r>
          </w:p>
        </w:tc>
        <w:tc>
          <w:tcPr>
            <w:tcW w:w="2268" w:type="dxa"/>
          </w:tcPr>
          <w:p w14:paraId="4916A596" w14:textId="0E2AD972" w:rsidR="00ED26B5" w:rsidRPr="00EB4866" w:rsidRDefault="00ED26B5" w:rsidP="00922BD3">
            <w:pPr>
              <w:pStyle w:val="TableParagraph"/>
              <w:spacing w:before="129"/>
              <w:ind w:left="332" w:right="330"/>
              <w:rPr>
                <w:sz w:val="16"/>
                <w:szCs w:val="16"/>
              </w:rPr>
            </w:pPr>
            <w:r>
              <w:rPr>
                <w:sz w:val="16"/>
                <w:szCs w:val="16"/>
              </w:rPr>
              <w:t>1</w:t>
            </w:r>
            <w:r w:rsidR="00922BD3">
              <w:rPr>
                <w:sz w:val="16"/>
                <w:szCs w:val="16"/>
              </w:rPr>
              <w:t>3</w:t>
            </w:r>
            <w:r>
              <w:rPr>
                <w:sz w:val="16"/>
                <w:szCs w:val="16"/>
              </w:rPr>
              <w:t xml:space="preserve"> septembre 202</w:t>
            </w:r>
            <w:r w:rsidR="00922BD3">
              <w:rPr>
                <w:sz w:val="16"/>
                <w:szCs w:val="16"/>
              </w:rPr>
              <w:t>4</w:t>
            </w:r>
          </w:p>
        </w:tc>
      </w:tr>
      <w:tr w:rsidR="00ED26B5" w14:paraId="4916A59D" w14:textId="77777777" w:rsidTr="3830CC5D">
        <w:trPr>
          <w:trHeight w:val="491"/>
        </w:trPr>
        <w:tc>
          <w:tcPr>
            <w:tcW w:w="835" w:type="dxa"/>
            <w:tcBorders>
              <w:top w:val="nil"/>
              <w:left w:val="nil"/>
              <w:bottom w:val="nil"/>
              <w:right w:val="nil"/>
            </w:tcBorders>
            <w:shd w:val="clear" w:color="auto" w:fill="000000" w:themeFill="text1"/>
          </w:tcPr>
          <w:p w14:paraId="4916A598" w14:textId="77777777" w:rsidR="00ED26B5" w:rsidRDefault="00ED26B5">
            <w:pPr>
              <w:pStyle w:val="TableParagraph"/>
              <w:spacing w:before="115"/>
              <w:ind w:right="1"/>
              <w:rPr>
                <w:b/>
              </w:rPr>
            </w:pPr>
            <w:r>
              <w:rPr>
                <w:b/>
                <w:color w:val="FFFFFF"/>
              </w:rPr>
              <w:t>9</w:t>
            </w:r>
          </w:p>
        </w:tc>
        <w:tc>
          <w:tcPr>
            <w:tcW w:w="3240" w:type="dxa"/>
          </w:tcPr>
          <w:p w14:paraId="4916A599" w14:textId="1183E128" w:rsidR="00ED26B5" w:rsidRPr="00EB4866" w:rsidRDefault="00ED26B5" w:rsidP="00846269">
            <w:pPr>
              <w:pStyle w:val="TableParagraph"/>
              <w:spacing w:line="227" w:lineRule="exact"/>
              <w:ind w:left="732"/>
              <w:rPr>
                <w:sz w:val="16"/>
                <w:szCs w:val="16"/>
              </w:rPr>
            </w:pPr>
            <w:r>
              <w:rPr>
                <w:sz w:val="18"/>
              </w:rPr>
              <w:t>2</w:t>
            </w:r>
            <w:r w:rsidR="00846269">
              <w:rPr>
                <w:sz w:val="18"/>
              </w:rPr>
              <w:t>0</w:t>
            </w:r>
            <w:r w:rsidRPr="00E67EE9">
              <w:rPr>
                <w:sz w:val="18"/>
              </w:rPr>
              <w:t xml:space="preserve"> octobre au</w:t>
            </w:r>
            <w:r>
              <w:rPr>
                <w:sz w:val="18"/>
              </w:rPr>
              <w:t xml:space="preserve"> 1</w:t>
            </w:r>
            <w:r w:rsidR="00846269">
              <w:rPr>
                <w:sz w:val="18"/>
              </w:rPr>
              <w:t>6</w:t>
            </w:r>
            <w:r>
              <w:rPr>
                <w:sz w:val="18"/>
              </w:rPr>
              <w:t xml:space="preserve"> novembre 202</w:t>
            </w:r>
            <w:r w:rsidR="00846269">
              <w:rPr>
                <w:sz w:val="18"/>
              </w:rPr>
              <w:t>4</w:t>
            </w:r>
          </w:p>
        </w:tc>
        <w:tc>
          <w:tcPr>
            <w:tcW w:w="2440" w:type="dxa"/>
            <w:vMerge/>
          </w:tcPr>
          <w:p w14:paraId="4916A59A" w14:textId="77777777" w:rsidR="00ED26B5" w:rsidRPr="00EB4866" w:rsidRDefault="00ED26B5" w:rsidP="00510B87">
            <w:pPr>
              <w:jc w:val="center"/>
              <w:rPr>
                <w:sz w:val="16"/>
                <w:szCs w:val="16"/>
              </w:rPr>
            </w:pPr>
          </w:p>
        </w:tc>
        <w:tc>
          <w:tcPr>
            <w:tcW w:w="5639" w:type="dxa"/>
          </w:tcPr>
          <w:p w14:paraId="4916A59B" w14:textId="2DB5ED1E" w:rsidR="00ED26B5" w:rsidRPr="00EB4866" w:rsidRDefault="00ED26B5" w:rsidP="00510B87">
            <w:pPr>
              <w:pStyle w:val="TableParagraph"/>
              <w:spacing w:before="129"/>
              <w:ind w:left="1664" w:right="1664"/>
              <w:rPr>
                <w:sz w:val="16"/>
                <w:szCs w:val="16"/>
              </w:rPr>
            </w:pPr>
            <w:r>
              <w:rPr>
                <w:sz w:val="16"/>
                <w:szCs w:val="16"/>
              </w:rPr>
              <w:t>1</w:t>
            </w:r>
            <w:r w:rsidR="00922BD3">
              <w:rPr>
                <w:sz w:val="16"/>
                <w:szCs w:val="16"/>
              </w:rPr>
              <w:t>5</w:t>
            </w:r>
            <w:r>
              <w:rPr>
                <w:sz w:val="16"/>
                <w:szCs w:val="16"/>
              </w:rPr>
              <w:t xml:space="preserve"> septembre 202</w:t>
            </w:r>
            <w:r w:rsidR="00922BD3">
              <w:rPr>
                <w:sz w:val="16"/>
                <w:szCs w:val="16"/>
              </w:rPr>
              <w:t>4</w:t>
            </w:r>
          </w:p>
        </w:tc>
        <w:tc>
          <w:tcPr>
            <w:tcW w:w="2268" w:type="dxa"/>
          </w:tcPr>
          <w:p w14:paraId="4916A59C" w14:textId="7C516169" w:rsidR="00ED26B5" w:rsidRPr="00EB4866" w:rsidRDefault="00ED26B5" w:rsidP="00922BD3">
            <w:pPr>
              <w:pStyle w:val="TableParagraph"/>
              <w:spacing w:before="129"/>
              <w:ind w:left="332" w:right="330"/>
              <w:rPr>
                <w:sz w:val="16"/>
                <w:szCs w:val="16"/>
              </w:rPr>
            </w:pPr>
            <w:r>
              <w:rPr>
                <w:sz w:val="16"/>
                <w:szCs w:val="16"/>
              </w:rPr>
              <w:t>1</w:t>
            </w:r>
            <w:r w:rsidR="00922BD3">
              <w:rPr>
                <w:sz w:val="16"/>
                <w:szCs w:val="16"/>
              </w:rPr>
              <w:t>1</w:t>
            </w:r>
            <w:r>
              <w:rPr>
                <w:sz w:val="16"/>
                <w:szCs w:val="16"/>
              </w:rPr>
              <w:t xml:space="preserve"> octobre 202</w:t>
            </w:r>
            <w:r w:rsidR="00922BD3">
              <w:rPr>
                <w:sz w:val="16"/>
                <w:szCs w:val="16"/>
              </w:rPr>
              <w:t>4</w:t>
            </w:r>
          </w:p>
        </w:tc>
      </w:tr>
      <w:tr w:rsidR="00ED26B5" w14:paraId="4916A5A5" w14:textId="77777777" w:rsidTr="3830CC5D">
        <w:trPr>
          <w:trHeight w:val="510"/>
        </w:trPr>
        <w:tc>
          <w:tcPr>
            <w:tcW w:w="835" w:type="dxa"/>
            <w:tcBorders>
              <w:top w:val="nil"/>
              <w:left w:val="nil"/>
              <w:bottom w:val="nil"/>
              <w:right w:val="nil"/>
            </w:tcBorders>
            <w:shd w:val="clear" w:color="auto" w:fill="000000" w:themeFill="text1"/>
          </w:tcPr>
          <w:p w14:paraId="4916A59E" w14:textId="77777777" w:rsidR="00ED26B5" w:rsidRDefault="00ED26B5">
            <w:pPr>
              <w:pStyle w:val="TableParagraph"/>
              <w:spacing w:before="124"/>
              <w:ind w:left="251" w:right="0"/>
              <w:jc w:val="left"/>
              <w:rPr>
                <w:b/>
              </w:rPr>
            </w:pPr>
            <w:r>
              <w:rPr>
                <w:b/>
                <w:color w:val="FFFFFF"/>
              </w:rPr>
              <w:t>10</w:t>
            </w:r>
          </w:p>
        </w:tc>
        <w:tc>
          <w:tcPr>
            <w:tcW w:w="3240" w:type="dxa"/>
          </w:tcPr>
          <w:p w14:paraId="4916A59F" w14:textId="3C5F9F28" w:rsidR="00ED26B5" w:rsidRPr="00EB4866" w:rsidRDefault="009022B8" w:rsidP="00846269">
            <w:pPr>
              <w:pStyle w:val="TableParagraph"/>
              <w:spacing w:before="1"/>
              <w:ind w:left="732"/>
              <w:rPr>
                <w:sz w:val="16"/>
                <w:szCs w:val="16"/>
              </w:rPr>
            </w:pPr>
            <w:r>
              <w:rPr>
                <w:sz w:val="18"/>
              </w:rPr>
              <w:t>1</w:t>
            </w:r>
            <w:r w:rsidR="00846269">
              <w:rPr>
                <w:sz w:val="18"/>
              </w:rPr>
              <w:t>7</w:t>
            </w:r>
            <w:r w:rsidR="00ED26B5" w:rsidRPr="00E67EE9">
              <w:rPr>
                <w:sz w:val="18"/>
              </w:rPr>
              <w:t xml:space="preserve"> novembre au</w:t>
            </w:r>
            <w:r w:rsidR="00ED26B5">
              <w:rPr>
                <w:sz w:val="18"/>
              </w:rPr>
              <w:t xml:space="preserve"> 1</w:t>
            </w:r>
            <w:r w:rsidR="00846269">
              <w:rPr>
                <w:sz w:val="18"/>
              </w:rPr>
              <w:t>4</w:t>
            </w:r>
            <w:r w:rsidR="00ED26B5">
              <w:rPr>
                <w:sz w:val="18"/>
              </w:rPr>
              <w:t xml:space="preserve"> décembre 202</w:t>
            </w:r>
            <w:r w:rsidR="00846269">
              <w:rPr>
                <w:sz w:val="18"/>
              </w:rPr>
              <w:t>4</w:t>
            </w:r>
          </w:p>
        </w:tc>
        <w:tc>
          <w:tcPr>
            <w:tcW w:w="2440" w:type="dxa"/>
            <w:vMerge w:val="restart"/>
          </w:tcPr>
          <w:p w14:paraId="4916A5A0" w14:textId="77777777" w:rsidR="00ED26B5" w:rsidRPr="00EB4866" w:rsidRDefault="00ED26B5" w:rsidP="00510B87">
            <w:pPr>
              <w:pStyle w:val="TableParagraph"/>
              <w:ind w:right="0"/>
              <w:rPr>
                <w:b/>
                <w:sz w:val="16"/>
                <w:szCs w:val="16"/>
              </w:rPr>
            </w:pPr>
          </w:p>
          <w:p w14:paraId="4916A5A1" w14:textId="77777777" w:rsidR="00ED26B5" w:rsidRDefault="00ED26B5" w:rsidP="00510B87">
            <w:pPr>
              <w:pStyle w:val="TableParagraph"/>
              <w:ind w:right="0"/>
              <w:rPr>
                <w:b/>
                <w:sz w:val="16"/>
                <w:szCs w:val="16"/>
              </w:rPr>
            </w:pPr>
          </w:p>
          <w:p w14:paraId="3A25854C" w14:textId="77777777" w:rsidR="006A69E0" w:rsidRPr="00EB4866" w:rsidRDefault="006A69E0" w:rsidP="00510B87">
            <w:pPr>
              <w:pStyle w:val="TableParagraph"/>
              <w:ind w:right="0"/>
              <w:rPr>
                <w:b/>
                <w:sz w:val="16"/>
                <w:szCs w:val="16"/>
              </w:rPr>
            </w:pPr>
          </w:p>
          <w:p w14:paraId="72E70C1D" w14:textId="4AD70685" w:rsidR="00ED26B5" w:rsidRDefault="00922BD3" w:rsidP="00510B87">
            <w:pPr>
              <w:pStyle w:val="TableParagraph"/>
              <w:spacing w:before="134"/>
              <w:ind w:right="0"/>
              <w:rPr>
                <w:sz w:val="16"/>
                <w:szCs w:val="16"/>
              </w:rPr>
            </w:pPr>
            <w:r>
              <w:rPr>
                <w:sz w:val="16"/>
                <w:szCs w:val="16"/>
              </w:rPr>
              <w:t>13</w:t>
            </w:r>
            <w:r w:rsidR="00ED26B5">
              <w:rPr>
                <w:sz w:val="16"/>
                <w:szCs w:val="16"/>
              </w:rPr>
              <w:t xml:space="preserve"> octobre 202</w:t>
            </w:r>
            <w:r>
              <w:rPr>
                <w:sz w:val="16"/>
                <w:szCs w:val="16"/>
              </w:rPr>
              <w:t>4</w:t>
            </w:r>
          </w:p>
          <w:p w14:paraId="43C77D07" w14:textId="77777777" w:rsidR="006A69E0" w:rsidRDefault="006A69E0" w:rsidP="00510B87">
            <w:pPr>
              <w:pStyle w:val="TableParagraph"/>
              <w:spacing w:before="134"/>
              <w:ind w:right="0"/>
              <w:rPr>
                <w:sz w:val="16"/>
                <w:szCs w:val="16"/>
              </w:rPr>
            </w:pPr>
          </w:p>
          <w:p w14:paraId="4916A5A2" w14:textId="57144484" w:rsidR="006A69E0" w:rsidRPr="00EB4866" w:rsidRDefault="006A69E0" w:rsidP="006A69E0">
            <w:pPr>
              <w:pStyle w:val="TableParagraph"/>
              <w:spacing w:before="134"/>
              <w:ind w:right="0"/>
              <w:jc w:val="left"/>
              <w:rPr>
                <w:sz w:val="16"/>
                <w:szCs w:val="16"/>
              </w:rPr>
            </w:pPr>
          </w:p>
        </w:tc>
        <w:tc>
          <w:tcPr>
            <w:tcW w:w="5639" w:type="dxa"/>
          </w:tcPr>
          <w:p w14:paraId="4916A5A3" w14:textId="0A956E7E" w:rsidR="00ED26B5" w:rsidRPr="00EB4866" w:rsidRDefault="00ED26B5" w:rsidP="00922BD3">
            <w:pPr>
              <w:pStyle w:val="TableParagraph"/>
              <w:spacing w:before="138"/>
              <w:ind w:left="1664" w:right="1664"/>
              <w:rPr>
                <w:sz w:val="16"/>
                <w:szCs w:val="16"/>
              </w:rPr>
            </w:pPr>
            <w:r w:rsidRPr="00EB4866">
              <w:rPr>
                <w:sz w:val="16"/>
                <w:szCs w:val="16"/>
              </w:rPr>
              <w:t>1</w:t>
            </w:r>
            <w:r w:rsidR="00922BD3">
              <w:rPr>
                <w:sz w:val="16"/>
                <w:szCs w:val="16"/>
              </w:rPr>
              <w:t>3</w:t>
            </w:r>
            <w:r>
              <w:rPr>
                <w:sz w:val="16"/>
                <w:szCs w:val="16"/>
              </w:rPr>
              <w:t xml:space="preserve"> octobre 202</w:t>
            </w:r>
            <w:r w:rsidR="00922BD3">
              <w:rPr>
                <w:sz w:val="16"/>
                <w:szCs w:val="16"/>
              </w:rPr>
              <w:t>4</w:t>
            </w:r>
          </w:p>
        </w:tc>
        <w:tc>
          <w:tcPr>
            <w:tcW w:w="2268" w:type="dxa"/>
          </w:tcPr>
          <w:p w14:paraId="4916A5A4" w14:textId="7E491978" w:rsidR="00ED26B5" w:rsidRPr="00EB4866" w:rsidRDefault="00922BD3" w:rsidP="00510B87">
            <w:pPr>
              <w:pStyle w:val="TableParagraph"/>
              <w:spacing w:before="138"/>
              <w:ind w:left="330" w:right="330"/>
              <w:rPr>
                <w:sz w:val="16"/>
                <w:szCs w:val="16"/>
              </w:rPr>
            </w:pPr>
            <w:r>
              <w:rPr>
                <w:sz w:val="16"/>
                <w:szCs w:val="16"/>
              </w:rPr>
              <w:t>8</w:t>
            </w:r>
            <w:r w:rsidR="00ED26B5">
              <w:rPr>
                <w:sz w:val="16"/>
                <w:szCs w:val="16"/>
              </w:rPr>
              <w:t xml:space="preserve"> novembre 202</w:t>
            </w:r>
            <w:r>
              <w:rPr>
                <w:sz w:val="16"/>
                <w:szCs w:val="16"/>
              </w:rPr>
              <w:t>4</w:t>
            </w:r>
          </w:p>
        </w:tc>
      </w:tr>
      <w:tr w:rsidR="00ED26B5" w14:paraId="4916A5AB" w14:textId="77777777" w:rsidTr="3830CC5D">
        <w:trPr>
          <w:trHeight w:val="493"/>
        </w:trPr>
        <w:tc>
          <w:tcPr>
            <w:tcW w:w="835" w:type="dxa"/>
            <w:tcBorders>
              <w:top w:val="nil"/>
              <w:left w:val="nil"/>
              <w:bottom w:val="nil"/>
              <w:right w:val="nil"/>
            </w:tcBorders>
            <w:shd w:val="clear" w:color="auto" w:fill="000000" w:themeFill="text1"/>
          </w:tcPr>
          <w:p w14:paraId="4916A5A6" w14:textId="77777777" w:rsidR="00ED26B5" w:rsidRDefault="00ED26B5">
            <w:pPr>
              <w:pStyle w:val="TableParagraph"/>
              <w:spacing w:before="115"/>
              <w:ind w:left="251" w:right="0"/>
              <w:jc w:val="left"/>
              <w:rPr>
                <w:b/>
              </w:rPr>
            </w:pPr>
            <w:r>
              <w:rPr>
                <w:b/>
                <w:color w:val="FFFFFF"/>
              </w:rPr>
              <w:t>11</w:t>
            </w:r>
          </w:p>
        </w:tc>
        <w:tc>
          <w:tcPr>
            <w:tcW w:w="3240" w:type="dxa"/>
          </w:tcPr>
          <w:p w14:paraId="4916A5A7" w14:textId="1A71BEE1" w:rsidR="00ED26B5" w:rsidRPr="00EB4866" w:rsidRDefault="00ED26B5" w:rsidP="00846269">
            <w:pPr>
              <w:pStyle w:val="TableParagraph"/>
              <w:ind w:left="733"/>
              <w:rPr>
                <w:sz w:val="16"/>
                <w:szCs w:val="16"/>
              </w:rPr>
            </w:pPr>
            <w:r>
              <w:rPr>
                <w:sz w:val="18"/>
              </w:rPr>
              <w:t>1</w:t>
            </w:r>
            <w:r w:rsidR="00846269">
              <w:rPr>
                <w:sz w:val="18"/>
              </w:rPr>
              <w:t>5</w:t>
            </w:r>
            <w:r>
              <w:rPr>
                <w:sz w:val="18"/>
              </w:rPr>
              <w:t xml:space="preserve"> décembre 202</w:t>
            </w:r>
            <w:r w:rsidR="0003316D">
              <w:rPr>
                <w:sz w:val="18"/>
              </w:rPr>
              <w:t>4</w:t>
            </w:r>
            <w:r>
              <w:rPr>
                <w:sz w:val="18"/>
              </w:rPr>
              <w:t xml:space="preserve"> au 1</w:t>
            </w:r>
            <w:r w:rsidR="00846269">
              <w:rPr>
                <w:sz w:val="18"/>
              </w:rPr>
              <w:t>1</w:t>
            </w:r>
            <w:r>
              <w:rPr>
                <w:sz w:val="18"/>
              </w:rPr>
              <w:t xml:space="preserve"> janvier 202</w:t>
            </w:r>
            <w:r w:rsidR="00846269">
              <w:rPr>
                <w:sz w:val="18"/>
              </w:rPr>
              <w:t>5</w:t>
            </w:r>
          </w:p>
        </w:tc>
        <w:tc>
          <w:tcPr>
            <w:tcW w:w="2440" w:type="dxa"/>
            <w:vMerge/>
          </w:tcPr>
          <w:p w14:paraId="4916A5A8" w14:textId="77777777" w:rsidR="00ED26B5" w:rsidRPr="00EB4866" w:rsidRDefault="00ED26B5" w:rsidP="00510B87">
            <w:pPr>
              <w:jc w:val="center"/>
              <w:rPr>
                <w:sz w:val="16"/>
                <w:szCs w:val="16"/>
              </w:rPr>
            </w:pPr>
          </w:p>
        </w:tc>
        <w:tc>
          <w:tcPr>
            <w:tcW w:w="5639" w:type="dxa"/>
          </w:tcPr>
          <w:p w14:paraId="4916A5A9" w14:textId="27F9B138" w:rsidR="00ED26B5" w:rsidRPr="00EB4866" w:rsidRDefault="00ED26B5" w:rsidP="00510B87">
            <w:pPr>
              <w:pStyle w:val="TableParagraph"/>
              <w:spacing w:before="129"/>
              <w:ind w:left="1664" w:right="1664"/>
              <w:rPr>
                <w:sz w:val="16"/>
                <w:szCs w:val="16"/>
              </w:rPr>
            </w:pPr>
            <w:r>
              <w:rPr>
                <w:sz w:val="16"/>
                <w:szCs w:val="16"/>
              </w:rPr>
              <w:t>1</w:t>
            </w:r>
            <w:r w:rsidR="00922BD3">
              <w:rPr>
                <w:sz w:val="16"/>
                <w:szCs w:val="16"/>
              </w:rPr>
              <w:t xml:space="preserve">3 </w:t>
            </w:r>
            <w:r>
              <w:rPr>
                <w:sz w:val="16"/>
                <w:szCs w:val="16"/>
              </w:rPr>
              <w:t>octobre 202</w:t>
            </w:r>
            <w:r w:rsidR="00922BD3">
              <w:rPr>
                <w:sz w:val="16"/>
                <w:szCs w:val="16"/>
              </w:rPr>
              <w:t>4</w:t>
            </w:r>
            <w:r w:rsidRPr="00EB4866">
              <w:rPr>
                <w:sz w:val="16"/>
                <w:szCs w:val="16"/>
              </w:rPr>
              <w:t>*</w:t>
            </w:r>
          </w:p>
        </w:tc>
        <w:tc>
          <w:tcPr>
            <w:tcW w:w="2268" w:type="dxa"/>
          </w:tcPr>
          <w:p w14:paraId="4916A5AA" w14:textId="35EA8819" w:rsidR="00ED26B5" w:rsidRPr="00EB4866" w:rsidRDefault="00922BD3" w:rsidP="00510B87">
            <w:pPr>
              <w:pStyle w:val="TableParagraph"/>
              <w:spacing w:before="129"/>
              <w:ind w:left="330" w:right="330"/>
              <w:rPr>
                <w:sz w:val="16"/>
                <w:szCs w:val="16"/>
              </w:rPr>
            </w:pPr>
            <w:r>
              <w:rPr>
                <w:sz w:val="16"/>
                <w:szCs w:val="16"/>
              </w:rPr>
              <w:t>15</w:t>
            </w:r>
            <w:r w:rsidR="00ED26B5">
              <w:rPr>
                <w:sz w:val="16"/>
                <w:szCs w:val="16"/>
              </w:rPr>
              <w:t xml:space="preserve"> novembre 202</w:t>
            </w:r>
            <w:r>
              <w:rPr>
                <w:sz w:val="16"/>
                <w:szCs w:val="16"/>
              </w:rPr>
              <w:t>4</w:t>
            </w:r>
          </w:p>
        </w:tc>
      </w:tr>
      <w:tr w:rsidR="00ED26B5" w14:paraId="4916A5B1" w14:textId="77777777" w:rsidTr="3830CC5D">
        <w:trPr>
          <w:trHeight w:val="491"/>
        </w:trPr>
        <w:tc>
          <w:tcPr>
            <w:tcW w:w="835" w:type="dxa"/>
            <w:tcBorders>
              <w:top w:val="nil"/>
              <w:left w:val="nil"/>
              <w:bottom w:val="nil"/>
              <w:right w:val="nil"/>
            </w:tcBorders>
            <w:shd w:val="clear" w:color="auto" w:fill="000000" w:themeFill="text1"/>
          </w:tcPr>
          <w:p w14:paraId="4916A5AC" w14:textId="77777777" w:rsidR="00ED26B5" w:rsidRDefault="00ED26B5">
            <w:pPr>
              <w:pStyle w:val="TableParagraph"/>
              <w:spacing w:before="115"/>
              <w:ind w:left="295" w:right="0"/>
              <w:jc w:val="left"/>
              <w:rPr>
                <w:b/>
              </w:rPr>
            </w:pPr>
            <w:r>
              <w:rPr>
                <w:b/>
                <w:color w:val="FFFFFF"/>
              </w:rPr>
              <w:t>12</w:t>
            </w:r>
          </w:p>
        </w:tc>
        <w:tc>
          <w:tcPr>
            <w:tcW w:w="3240" w:type="dxa"/>
          </w:tcPr>
          <w:p w14:paraId="4916A5AD" w14:textId="61871114" w:rsidR="00ED26B5" w:rsidRPr="00EB4866" w:rsidRDefault="00ED26B5" w:rsidP="00846269">
            <w:pPr>
              <w:pStyle w:val="TableParagraph"/>
              <w:spacing w:line="229" w:lineRule="exact"/>
              <w:ind w:left="733"/>
              <w:rPr>
                <w:sz w:val="16"/>
                <w:szCs w:val="16"/>
              </w:rPr>
            </w:pPr>
            <w:r>
              <w:rPr>
                <w:sz w:val="18"/>
              </w:rPr>
              <w:t>1</w:t>
            </w:r>
            <w:r w:rsidR="00846269">
              <w:rPr>
                <w:sz w:val="18"/>
              </w:rPr>
              <w:t>2</w:t>
            </w:r>
            <w:r w:rsidRPr="00E67EE9">
              <w:rPr>
                <w:sz w:val="18"/>
              </w:rPr>
              <w:t xml:space="preserve"> janvier au</w:t>
            </w:r>
            <w:r>
              <w:rPr>
                <w:sz w:val="18"/>
              </w:rPr>
              <w:t xml:space="preserve"> </w:t>
            </w:r>
            <w:r w:rsidR="00846269">
              <w:rPr>
                <w:sz w:val="18"/>
              </w:rPr>
              <w:t>8</w:t>
            </w:r>
            <w:r>
              <w:rPr>
                <w:sz w:val="18"/>
              </w:rPr>
              <w:t xml:space="preserve"> février 202</w:t>
            </w:r>
            <w:r w:rsidR="00846269">
              <w:rPr>
                <w:sz w:val="18"/>
              </w:rPr>
              <w:t>5</w:t>
            </w:r>
          </w:p>
        </w:tc>
        <w:tc>
          <w:tcPr>
            <w:tcW w:w="2440" w:type="dxa"/>
            <w:vMerge/>
          </w:tcPr>
          <w:p w14:paraId="4916A5AE" w14:textId="77777777" w:rsidR="00ED26B5" w:rsidRPr="00EB4866" w:rsidRDefault="00ED26B5" w:rsidP="00510B87">
            <w:pPr>
              <w:jc w:val="center"/>
              <w:rPr>
                <w:sz w:val="16"/>
                <w:szCs w:val="16"/>
              </w:rPr>
            </w:pPr>
          </w:p>
        </w:tc>
        <w:tc>
          <w:tcPr>
            <w:tcW w:w="5639" w:type="dxa"/>
          </w:tcPr>
          <w:p w14:paraId="4916A5AF" w14:textId="32A366E9" w:rsidR="00ED26B5" w:rsidRPr="00EB4866" w:rsidRDefault="00922BD3" w:rsidP="00510B87">
            <w:pPr>
              <w:pStyle w:val="TableParagraph"/>
              <w:spacing w:before="129"/>
              <w:ind w:left="1664" w:right="1664"/>
              <w:rPr>
                <w:sz w:val="16"/>
                <w:szCs w:val="16"/>
              </w:rPr>
            </w:pPr>
            <w:r>
              <w:rPr>
                <w:sz w:val="16"/>
                <w:szCs w:val="16"/>
              </w:rPr>
              <w:t>1er</w:t>
            </w:r>
            <w:r w:rsidR="00ED26B5">
              <w:rPr>
                <w:sz w:val="16"/>
                <w:szCs w:val="16"/>
              </w:rPr>
              <w:t xml:space="preserve"> décembre 202</w:t>
            </w:r>
            <w:r>
              <w:rPr>
                <w:sz w:val="16"/>
                <w:szCs w:val="16"/>
              </w:rPr>
              <w:t>4</w:t>
            </w:r>
          </w:p>
        </w:tc>
        <w:tc>
          <w:tcPr>
            <w:tcW w:w="2268" w:type="dxa"/>
          </w:tcPr>
          <w:p w14:paraId="4916A5B0" w14:textId="7301C111" w:rsidR="00ED26B5" w:rsidRPr="00EB4866" w:rsidRDefault="00922BD3" w:rsidP="00510B87">
            <w:pPr>
              <w:pStyle w:val="TableParagraph"/>
              <w:spacing w:before="129"/>
              <w:ind w:left="332" w:right="330"/>
              <w:rPr>
                <w:sz w:val="16"/>
                <w:szCs w:val="16"/>
              </w:rPr>
            </w:pPr>
            <w:r>
              <w:rPr>
                <w:sz w:val="16"/>
                <w:szCs w:val="16"/>
              </w:rPr>
              <w:t>3</w:t>
            </w:r>
            <w:r w:rsidR="00ED26B5">
              <w:rPr>
                <w:sz w:val="16"/>
                <w:szCs w:val="16"/>
              </w:rPr>
              <w:t xml:space="preserve"> janvier 202</w:t>
            </w:r>
            <w:r>
              <w:rPr>
                <w:sz w:val="16"/>
                <w:szCs w:val="16"/>
              </w:rPr>
              <w:t>5</w:t>
            </w:r>
          </w:p>
        </w:tc>
      </w:tr>
      <w:tr w:rsidR="00ED26B5" w14:paraId="4916A5B7" w14:textId="77777777" w:rsidTr="3830CC5D">
        <w:trPr>
          <w:trHeight w:val="510"/>
        </w:trPr>
        <w:tc>
          <w:tcPr>
            <w:tcW w:w="835" w:type="dxa"/>
            <w:tcBorders>
              <w:top w:val="nil"/>
              <w:left w:val="nil"/>
              <w:bottom w:val="nil"/>
              <w:right w:val="nil"/>
            </w:tcBorders>
            <w:shd w:val="clear" w:color="auto" w:fill="000000" w:themeFill="text1"/>
          </w:tcPr>
          <w:p w14:paraId="4916A5B2" w14:textId="77777777" w:rsidR="00ED26B5" w:rsidRDefault="00ED26B5">
            <w:pPr>
              <w:pStyle w:val="TableParagraph"/>
              <w:spacing w:before="124"/>
              <w:ind w:left="295" w:right="0"/>
              <w:jc w:val="left"/>
              <w:rPr>
                <w:b/>
              </w:rPr>
            </w:pPr>
            <w:r>
              <w:rPr>
                <w:b/>
                <w:color w:val="FFFFFF"/>
              </w:rPr>
              <w:t>13</w:t>
            </w:r>
          </w:p>
        </w:tc>
        <w:tc>
          <w:tcPr>
            <w:tcW w:w="3240" w:type="dxa"/>
          </w:tcPr>
          <w:p w14:paraId="4916A5B3" w14:textId="0F9292A8" w:rsidR="00ED26B5" w:rsidRPr="00EB4866" w:rsidRDefault="00846269" w:rsidP="00846269">
            <w:pPr>
              <w:pStyle w:val="TableParagraph"/>
              <w:spacing w:before="1"/>
              <w:ind w:left="734"/>
              <w:rPr>
                <w:sz w:val="16"/>
                <w:szCs w:val="16"/>
              </w:rPr>
            </w:pPr>
            <w:r>
              <w:rPr>
                <w:sz w:val="18"/>
              </w:rPr>
              <w:t>9</w:t>
            </w:r>
            <w:r w:rsidR="00ED26B5" w:rsidRPr="00E67EE9">
              <w:rPr>
                <w:sz w:val="18"/>
              </w:rPr>
              <w:t xml:space="preserve"> février au </w:t>
            </w:r>
            <w:r>
              <w:rPr>
                <w:sz w:val="18"/>
              </w:rPr>
              <w:t>8</w:t>
            </w:r>
            <w:r w:rsidR="00ED26B5">
              <w:rPr>
                <w:sz w:val="18"/>
              </w:rPr>
              <w:t xml:space="preserve"> mars 202</w:t>
            </w:r>
            <w:r>
              <w:rPr>
                <w:sz w:val="18"/>
              </w:rPr>
              <w:t>5</w:t>
            </w:r>
          </w:p>
        </w:tc>
        <w:tc>
          <w:tcPr>
            <w:tcW w:w="2440" w:type="dxa"/>
          </w:tcPr>
          <w:p w14:paraId="4916A5B4" w14:textId="21286B27" w:rsidR="00ED26B5" w:rsidRPr="00EB4866" w:rsidRDefault="00922BD3" w:rsidP="00510B87">
            <w:pPr>
              <w:pStyle w:val="TableParagraph"/>
              <w:spacing w:before="138"/>
              <w:ind w:left="398" w:right="399"/>
              <w:rPr>
                <w:sz w:val="16"/>
                <w:szCs w:val="16"/>
              </w:rPr>
            </w:pPr>
            <w:r>
              <w:rPr>
                <w:sz w:val="16"/>
                <w:szCs w:val="16"/>
              </w:rPr>
              <w:t>5</w:t>
            </w:r>
            <w:r w:rsidR="00ED26B5">
              <w:rPr>
                <w:sz w:val="16"/>
                <w:szCs w:val="16"/>
              </w:rPr>
              <w:t xml:space="preserve"> janvier 202</w:t>
            </w:r>
            <w:r>
              <w:rPr>
                <w:sz w:val="16"/>
                <w:szCs w:val="16"/>
              </w:rPr>
              <w:t>5</w:t>
            </w:r>
          </w:p>
        </w:tc>
        <w:tc>
          <w:tcPr>
            <w:tcW w:w="5639" w:type="dxa"/>
          </w:tcPr>
          <w:p w14:paraId="4916A5B5" w14:textId="5DBEE6CC" w:rsidR="00ED26B5" w:rsidRPr="00EB4866" w:rsidRDefault="00922BD3" w:rsidP="00510B87">
            <w:pPr>
              <w:pStyle w:val="TableParagraph"/>
              <w:spacing w:before="138"/>
              <w:ind w:left="1664" w:right="1664"/>
              <w:rPr>
                <w:sz w:val="16"/>
                <w:szCs w:val="16"/>
              </w:rPr>
            </w:pPr>
            <w:r>
              <w:rPr>
                <w:sz w:val="16"/>
                <w:szCs w:val="16"/>
              </w:rPr>
              <w:t>5</w:t>
            </w:r>
            <w:r w:rsidR="00ED26B5">
              <w:rPr>
                <w:sz w:val="16"/>
                <w:szCs w:val="16"/>
              </w:rPr>
              <w:t xml:space="preserve"> janvier 202</w:t>
            </w:r>
            <w:r>
              <w:rPr>
                <w:sz w:val="16"/>
                <w:szCs w:val="16"/>
              </w:rPr>
              <w:t>5</w:t>
            </w:r>
          </w:p>
        </w:tc>
        <w:tc>
          <w:tcPr>
            <w:tcW w:w="2268" w:type="dxa"/>
          </w:tcPr>
          <w:p w14:paraId="4916A5B6" w14:textId="48A9FDA6" w:rsidR="00ED26B5" w:rsidRPr="00EB4866" w:rsidRDefault="00922BD3" w:rsidP="00510B87">
            <w:pPr>
              <w:pStyle w:val="TableParagraph"/>
              <w:spacing w:before="138"/>
              <w:ind w:left="332" w:right="330"/>
              <w:rPr>
                <w:sz w:val="16"/>
                <w:szCs w:val="16"/>
              </w:rPr>
            </w:pPr>
            <w:r>
              <w:rPr>
                <w:sz w:val="16"/>
                <w:szCs w:val="16"/>
              </w:rPr>
              <w:t>31 janvier</w:t>
            </w:r>
            <w:r w:rsidR="00ED26B5">
              <w:rPr>
                <w:sz w:val="16"/>
                <w:szCs w:val="16"/>
              </w:rPr>
              <w:t xml:space="preserve"> 202</w:t>
            </w:r>
            <w:r>
              <w:rPr>
                <w:sz w:val="16"/>
                <w:szCs w:val="16"/>
              </w:rPr>
              <w:t>5</w:t>
            </w:r>
          </w:p>
        </w:tc>
      </w:tr>
    </w:tbl>
    <w:p w14:paraId="4916A5B8" w14:textId="77777777" w:rsidR="006963C1" w:rsidRPr="00EB4866" w:rsidRDefault="00E904A4" w:rsidP="00EB4866">
      <w:pPr>
        <w:pStyle w:val="Corpsdetexte"/>
        <w:tabs>
          <w:tab w:val="left" w:pos="425"/>
        </w:tabs>
        <w:spacing w:line="180" w:lineRule="exact"/>
        <w:ind w:left="140"/>
        <w:rPr>
          <w:sz w:val="12"/>
          <w:szCs w:val="12"/>
        </w:rPr>
      </w:pPr>
      <w:r w:rsidRPr="00EB4866">
        <w:rPr>
          <w:sz w:val="12"/>
          <w:szCs w:val="12"/>
        </w:rPr>
        <w:t>*</w:t>
      </w:r>
      <w:r w:rsidRPr="00EB4866">
        <w:rPr>
          <w:sz w:val="12"/>
          <w:szCs w:val="12"/>
        </w:rPr>
        <w:tab/>
        <w:t>Veuillez remplir le formulaire de préférence de congé des fêtes prévu à cet</w:t>
      </w:r>
      <w:r w:rsidRPr="00EB4866">
        <w:rPr>
          <w:spacing w:val="-6"/>
          <w:sz w:val="12"/>
          <w:szCs w:val="12"/>
        </w:rPr>
        <w:t xml:space="preserve"> </w:t>
      </w:r>
      <w:r w:rsidRPr="00EB4866">
        <w:rPr>
          <w:sz w:val="12"/>
          <w:szCs w:val="12"/>
        </w:rPr>
        <w:t>effet.</w:t>
      </w:r>
      <w:r w:rsidR="00055FC4" w:rsidRPr="00EB4866">
        <w:rPr>
          <w:sz w:val="12"/>
          <w:szCs w:val="12"/>
        </w:rPr>
        <w:t xml:space="preserve"> Pour la FIQ, tel que prévu à 11.04, un formulaire pourra être rempli pour l’expression du 7-7 ou 6-8.</w:t>
      </w:r>
      <w:r w:rsidRPr="00EB4866">
        <w:rPr>
          <w:position w:val="6"/>
          <w:sz w:val="12"/>
          <w:szCs w:val="12"/>
        </w:rPr>
        <w:t>1</w:t>
      </w:r>
      <w:r w:rsidRPr="00EB4866">
        <w:rPr>
          <w:sz w:val="12"/>
          <w:szCs w:val="12"/>
        </w:rPr>
        <w:t>Pour l’augmentation de la disponibilité régulière, de la disponibilité à long terme et la modification de la disponibilité à taux supplémentaire, l’entrée en vigueur sera dans un délai maximal de 7 jours après la</w:t>
      </w:r>
      <w:r w:rsidRPr="00EB4866">
        <w:rPr>
          <w:spacing w:val="-2"/>
          <w:sz w:val="12"/>
          <w:szCs w:val="12"/>
        </w:rPr>
        <w:t xml:space="preserve"> </w:t>
      </w:r>
      <w:r w:rsidRPr="00EB4866">
        <w:rPr>
          <w:sz w:val="12"/>
          <w:szCs w:val="12"/>
        </w:rPr>
        <w:t>réception</w:t>
      </w:r>
      <w:r w:rsidRPr="00EB4866">
        <w:rPr>
          <w:spacing w:val="-2"/>
          <w:sz w:val="12"/>
          <w:szCs w:val="12"/>
        </w:rPr>
        <w:t xml:space="preserve"> </w:t>
      </w:r>
      <w:r w:rsidRPr="00EB4866">
        <w:rPr>
          <w:sz w:val="12"/>
          <w:szCs w:val="12"/>
        </w:rPr>
        <w:t>de</w:t>
      </w:r>
      <w:r w:rsidRPr="00EB4866">
        <w:rPr>
          <w:spacing w:val="-4"/>
          <w:sz w:val="12"/>
          <w:szCs w:val="12"/>
        </w:rPr>
        <w:t xml:space="preserve"> </w:t>
      </w:r>
      <w:r w:rsidRPr="00EB4866">
        <w:rPr>
          <w:sz w:val="12"/>
          <w:szCs w:val="12"/>
        </w:rPr>
        <w:t>la</w:t>
      </w:r>
      <w:r w:rsidRPr="00EB4866">
        <w:rPr>
          <w:spacing w:val="-2"/>
          <w:sz w:val="12"/>
          <w:szCs w:val="12"/>
        </w:rPr>
        <w:t xml:space="preserve"> </w:t>
      </w:r>
      <w:r w:rsidRPr="00EB4866">
        <w:rPr>
          <w:sz w:val="12"/>
          <w:szCs w:val="12"/>
        </w:rPr>
        <w:t>demande</w:t>
      </w:r>
      <w:r w:rsidRPr="00EB4866">
        <w:rPr>
          <w:spacing w:val="-4"/>
          <w:sz w:val="12"/>
          <w:szCs w:val="12"/>
        </w:rPr>
        <w:t xml:space="preserve"> </w:t>
      </w:r>
      <w:r w:rsidRPr="00EB4866">
        <w:rPr>
          <w:sz w:val="12"/>
          <w:szCs w:val="12"/>
        </w:rPr>
        <w:t>au</w:t>
      </w:r>
      <w:r w:rsidRPr="00EB4866">
        <w:rPr>
          <w:spacing w:val="-4"/>
          <w:sz w:val="12"/>
          <w:szCs w:val="12"/>
        </w:rPr>
        <w:t xml:space="preserve"> </w:t>
      </w:r>
      <w:r w:rsidRPr="00EB4866">
        <w:rPr>
          <w:sz w:val="12"/>
          <w:szCs w:val="12"/>
        </w:rPr>
        <w:t>service</w:t>
      </w:r>
      <w:r w:rsidRPr="00EB4866">
        <w:rPr>
          <w:spacing w:val="-2"/>
          <w:sz w:val="12"/>
          <w:szCs w:val="12"/>
        </w:rPr>
        <w:t xml:space="preserve"> </w:t>
      </w:r>
      <w:r w:rsidRPr="00EB4866">
        <w:rPr>
          <w:sz w:val="12"/>
          <w:szCs w:val="12"/>
        </w:rPr>
        <w:t>des activités</w:t>
      </w:r>
      <w:r w:rsidRPr="00EB4866">
        <w:rPr>
          <w:spacing w:val="-2"/>
          <w:sz w:val="12"/>
          <w:szCs w:val="12"/>
        </w:rPr>
        <w:t xml:space="preserve"> </w:t>
      </w:r>
      <w:r w:rsidRPr="00EB4866">
        <w:rPr>
          <w:sz w:val="12"/>
          <w:szCs w:val="12"/>
        </w:rPr>
        <w:t>de</w:t>
      </w:r>
      <w:r w:rsidRPr="00EB4866">
        <w:rPr>
          <w:spacing w:val="-2"/>
          <w:sz w:val="12"/>
          <w:szCs w:val="12"/>
        </w:rPr>
        <w:t xml:space="preserve"> </w:t>
      </w:r>
      <w:r w:rsidRPr="00EB4866">
        <w:rPr>
          <w:sz w:val="12"/>
          <w:szCs w:val="12"/>
        </w:rPr>
        <w:t>remplacement.</w:t>
      </w:r>
      <w:r w:rsidRPr="00EB4866">
        <w:rPr>
          <w:spacing w:val="-2"/>
          <w:sz w:val="12"/>
          <w:szCs w:val="12"/>
        </w:rPr>
        <w:t xml:space="preserve"> </w:t>
      </w:r>
      <w:r w:rsidRPr="00EB4866">
        <w:rPr>
          <w:sz w:val="12"/>
          <w:szCs w:val="12"/>
        </w:rPr>
        <w:t>Cette</w:t>
      </w:r>
      <w:r w:rsidRPr="00EB4866">
        <w:rPr>
          <w:spacing w:val="-4"/>
          <w:sz w:val="12"/>
          <w:szCs w:val="12"/>
        </w:rPr>
        <w:t xml:space="preserve"> </w:t>
      </w:r>
      <w:r w:rsidRPr="00EB4866">
        <w:rPr>
          <w:sz w:val="12"/>
          <w:szCs w:val="12"/>
        </w:rPr>
        <w:t>demande</w:t>
      </w:r>
      <w:r w:rsidRPr="00EB4866">
        <w:rPr>
          <w:spacing w:val="-2"/>
          <w:sz w:val="12"/>
          <w:szCs w:val="12"/>
        </w:rPr>
        <w:t xml:space="preserve"> </w:t>
      </w:r>
      <w:r w:rsidRPr="00EB4866">
        <w:rPr>
          <w:sz w:val="12"/>
          <w:szCs w:val="12"/>
        </w:rPr>
        <w:t>doit être</w:t>
      </w:r>
      <w:r w:rsidRPr="00EB4866">
        <w:rPr>
          <w:spacing w:val="-2"/>
          <w:sz w:val="12"/>
          <w:szCs w:val="12"/>
        </w:rPr>
        <w:t xml:space="preserve"> </w:t>
      </w:r>
      <w:r w:rsidRPr="00EB4866">
        <w:rPr>
          <w:sz w:val="12"/>
          <w:szCs w:val="12"/>
        </w:rPr>
        <w:t>utilisée</w:t>
      </w:r>
      <w:r w:rsidRPr="00EB4866">
        <w:rPr>
          <w:spacing w:val="-3"/>
          <w:sz w:val="12"/>
          <w:szCs w:val="12"/>
        </w:rPr>
        <w:t xml:space="preserve"> </w:t>
      </w:r>
      <w:r w:rsidRPr="00EB4866">
        <w:rPr>
          <w:sz w:val="12"/>
          <w:szCs w:val="12"/>
        </w:rPr>
        <w:t>avec le</w:t>
      </w:r>
      <w:r w:rsidRPr="00EB4866">
        <w:rPr>
          <w:spacing w:val="-4"/>
          <w:sz w:val="12"/>
          <w:szCs w:val="12"/>
        </w:rPr>
        <w:t xml:space="preserve"> </w:t>
      </w:r>
      <w:r w:rsidRPr="00EB4866">
        <w:rPr>
          <w:sz w:val="12"/>
          <w:szCs w:val="12"/>
        </w:rPr>
        <w:t>formulaire</w:t>
      </w:r>
      <w:r w:rsidRPr="00EB4866">
        <w:rPr>
          <w:spacing w:val="-4"/>
          <w:sz w:val="12"/>
          <w:szCs w:val="12"/>
        </w:rPr>
        <w:t xml:space="preserve"> </w:t>
      </w:r>
      <w:r w:rsidRPr="00EB4866">
        <w:rPr>
          <w:sz w:val="12"/>
          <w:szCs w:val="12"/>
        </w:rPr>
        <w:t>papier</w:t>
      </w:r>
      <w:r w:rsidRPr="00EB4866">
        <w:rPr>
          <w:spacing w:val="-2"/>
          <w:sz w:val="12"/>
          <w:szCs w:val="12"/>
        </w:rPr>
        <w:t xml:space="preserve"> </w:t>
      </w:r>
      <w:r w:rsidRPr="00EB4866">
        <w:rPr>
          <w:sz w:val="12"/>
          <w:szCs w:val="12"/>
        </w:rPr>
        <w:t>prévu</w:t>
      </w:r>
      <w:r w:rsidRPr="00EB4866">
        <w:rPr>
          <w:spacing w:val="-2"/>
          <w:sz w:val="12"/>
          <w:szCs w:val="12"/>
        </w:rPr>
        <w:t xml:space="preserve"> </w:t>
      </w:r>
      <w:r w:rsidRPr="00EB4866">
        <w:rPr>
          <w:sz w:val="12"/>
          <w:szCs w:val="12"/>
        </w:rPr>
        <w:t>à</w:t>
      </w:r>
      <w:r w:rsidRPr="00EB4866">
        <w:rPr>
          <w:spacing w:val="-4"/>
          <w:sz w:val="12"/>
          <w:szCs w:val="12"/>
        </w:rPr>
        <w:t xml:space="preserve"> </w:t>
      </w:r>
      <w:r w:rsidRPr="00EB4866">
        <w:rPr>
          <w:sz w:val="12"/>
          <w:szCs w:val="12"/>
        </w:rPr>
        <w:t>cet effet.</w:t>
      </w:r>
      <w:r w:rsidRPr="00EB4866">
        <w:rPr>
          <w:spacing w:val="-2"/>
          <w:sz w:val="12"/>
          <w:szCs w:val="12"/>
        </w:rPr>
        <w:t xml:space="preserve"> </w:t>
      </w:r>
      <w:r w:rsidRPr="00EB4866">
        <w:rPr>
          <w:sz w:val="12"/>
          <w:szCs w:val="12"/>
        </w:rPr>
        <w:t>Toutefois,</w:t>
      </w:r>
      <w:r w:rsidRPr="00EB4866">
        <w:rPr>
          <w:spacing w:val="-3"/>
          <w:sz w:val="12"/>
          <w:szCs w:val="12"/>
        </w:rPr>
        <w:t xml:space="preserve"> </w:t>
      </w:r>
      <w:r w:rsidRPr="00EB4866">
        <w:rPr>
          <w:sz w:val="12"/>
          <w:szCs w:val="12"/>
        </w:rPr>
        <w:t>ces</w:t>
      </w:r>
      <w:r w:rsidRPr="00EB4866">
        <w:rPr>
          <w:spacing w:val="-5"/>
          <w:sz w:val="12"/>
          <w:szCs w:val="12"/>
        </w:rPr>
        <w:t xml:space="preserve"> </w:t>
      </w:r>
      <w:r w:rsidRPr="00EB4866">
        <w:rPr>
          <w:sz w:val="12"/>
          <w:szCs w:val="12"/>
        </w:rPr>
        <w:t>changements</w:t>
      </w:r>
      <w:r w:rsidRPr="00EB4866">
        <w:rPr>
          <w:spacing w:val="-3"/>
          <w:sz w:val="12"/>
          <w:szCs w:val="12"/>
        </w:rPr>
        <w:t xml:space="preserve"> </w:t>
      </w:r>
      <w:r w:rsidRPr="00EB4866">
        <w:rPr>
          <w:sz w:val="12"/>
          <w:szCs w:val="12"/>
        </w:rPr>
        <w:t>apportés</w:t>
      </w:r>
      <w:r w:rsidRPr="00EB4866">
        <w:rPr>
          <w:spacing w:val="-2"/>
          <w:sz w:val="12"/>
          <w:szCs w:val="12"/>
        </w:rPr>
        <w:t xml:space="preserve"> </w:t>
      </w:r>
      <w:r w:rsidRPr="00EB4866">
        <w:rPr>
          <w:sz w:val="12"/>
          <w:szCs w:val="12"/>
        </w:rPr>
        <w:t>à</w:t>
      </w:r>
      <w:r w:rsidRPr="00EB4866">
        <w:rPr>
          <w:spacing w:val="-4"/>
          <w:sz w:val="12"/>
          <w:szCs w:val="12"/>
        </w:rPr>
        <w:t xml:space="preserve"> </w:t>
      </w:r>
      <w:r w:rsidRPr="00EB4866">
        <w:rPr>
          <w:sz w:val="12"/>
          <w:szCs w:val="12"/>
        </w:rPr>
        <w:t>la</w:t>
      </w:r>
      <w:r w:rsidRPr="00EB4866">
        <w:rPr>
          <w:spacing w:val="-2"/>
          <w:sz w:val="12"/>
          <w:szCs w:val="12"/>
        </w:rPr>
        <w:t xml:space="preserve"> </w:t>
      </w:r>
      <w:r w:rsidRPr="00EB4866">
        <w:rPr>
          <w:sz w:val="12"/>
          <w:szCs w:val="12"/>
        </w:rPr>
        <w:t>disponibilité</w:t>
      </w:r>
      <w:r w:rsidRPr="00EB4866">
        <w:rPr>
          <w:spacing w:val="-2"/>
          <w:sz w:val="12"/>
          <w:szCs w:val="12"/>
        </w:rPr>
        <w:t xml:space="preserve"> </w:t>
      </w:r>
      <w:r w:rsidRPr="00EB4866">
        <w:rPr>
          <w:sz w:val="12"/>
          <w:szCs w:val="12"/>
        </w:rPr>
        <w:t>ne peuvent avoir pour effet de permettre à une personne salariée d'obtenir une assignation déjà octroyée.</w:t>
      </w:r>
      <w:r w:rsidRPr="00EB4866">
        <w:rPr>
          <w:position w:val="6"/>
          <w:sz w:val="12"/>
          <w:szCs w:val="12"/>
        </w:rPr>
        <w:t>2</w:t>
      </w:r>
      <w:r w:rsidRPr="00EB4866">
        <w:rPr>
          <w:sz w:val="12"/>
          <w:szCs w:val="12"/>
        </w:rPr>
        <w:t>Selon l’article 6.08 B) des dispositions locales CSN, une affectation (14) jours et plus qui survient selon la date prévue au calendrier de confection des horaires est octroyée de façon divisible…Selon l’article 6.04 des dispositions locales FIQ, une affectation de (14) jours et plus ou à durée indéterminée qui survient après la confection des horaires est divisible jusqu’au prochain</w:t>
      </w:r>
      <w:r w:rsidRPr="00EB4866">
        <w:rPr>
          <w:spacing w:val="-2"/>
          <w:sz w:val="12"/>
          <w:szCs w:val="12"/>
        </w:rPr>
        <w:t xml:space="preserve"> </w:t>
      </w:r>
      <w:r w:rsidRPr="00EB4866">
        <w:rPr>
          <w:sz w:val="12"/>
          <w:szCs w:val="12"/>
        </w:rPr>
        <w:t>horaire.</w:t>
      </w:r>
    </w:p>
    <w:sectPr w:rsidR="006963C1" w:rsidRPr="00EB4866">
      <w:type w:val="continuous"/>
      <w:pgSz w:w="15840" w:h="12240" w:orient="landscape"/>
      <w:pgMar w:top="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C1"/>
    <w:rsid w:val="0003316D"/>
    <w:rsid w:val="00055FC4"/>
    <w:rsid w:val="000A4C8E"/>
    <w:rsid w:val="000D545F"/>
    <w:rsid w:val="000D61DE"/>
    <w:rsid w:val="00130DFD"/>
    <w:rsid w:val="00192C97"/>
    <w:rsid w:val="002B3F2D"/>
    <w:rsid w:val="002E74E8"/>
    <w:rsid w:val="00354D8D"/>
    <w:rsid w:val="003744DB"/>
    <w:rsid w:val="003B43D9"/>
    <w:rsid w:val="00410098"/>
    <w:rsid w:val="00431D41"/>
    <w:rsid w:val="0049151C"/>
    <w:rsid w:val="004D19CE"/>
    <w:rsid w:val="00510B87"/>
    <w:rsid w:val="00546FB1"/>
    <w:rsid w:val="005C0F89"/>
    <w:rsid w:val="00621D9F"/>
    <w:rsid w:val="006305A8"/>
    <w:rsid w:val="006963C1"/>
    <w:rsid w:val="00697F2F"/>
    <w:rsid w:val="006A69E0"/>
    <w:rsid w:val="00727B50"/>
    <w:rsid w:val="007D1C32"/>
    <w:rsid w:val="00843AAE"/>
    <w:rsid w:val="00846269"/>
    <w:rsid w:val="00855A7C"/>
    <w:rsid w:val="00855AE9"/>
    <w:rsid w:val="008D1509"/>
    <w:rsid w:val="008F6DC1"/>
    <w:rsid w:val="009022B8"/>
    <w:rsid w:val="00922BD3"/>
    <w:rsid w:val="00A42E21"/>
    <w:rsid w:val="00A75C56"/>
    <w:rsid w:val="00AA4770"/>
    <w:rsid w:val="00AD2187"/>
    <w:rsid w:val="00B4698D"/>
    <w:rsid w:val="00B50225"/>
    <w:rsid w:val="00B56F9B"/>
    <w:rsid w:val="00B95870"/>
    <w:rsid w:val="00C943EB"/>
    <w:rsid w:val="00CE7155"/>
    <w:rsid w:val="00D37E01"/>
    <w:rsid w:val="00E904A4"/>
    <w:rsid w:val="00EB4866"/>
    <w:rsid w:val="00EB4BED"/>
    <w:rsid w:val="00ED26B5"/>
    <w:rsid w:val="00EF6943"/>
    <w:rsid w:val="00F3065A"/>
    <w:rsid w:val="00F44BC1"/>
    <w:rsid w:val="00F82810"/>
    <w:rsid w:val="00F90369"/>
    <w:rsid w:val="00FF556A"/>
    <w:rsid w:val="11E9435A"/>
    <w:rsid w:val="258ED48A"/>
    <w:rsid w:val="3830CC5D"/>
    <w:rsid w:val="391F7A80"/>
    <w:rsid w:val="7FA9622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A54D"/>
  <w15:docId w15:val="{94B4B771-FE20-45DD-95F7-5CE1BB84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39"/>
    </w:pPr>
    <w:rPr>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right="734"/>
      <w:jc w:val="center"/>
    </w:pPr>
  </w:style>
  <w:style w:type="paragraph" w:styleId="Textedebulles">
    <w:name w:val="Balloon Text"/>
    <w:basedOn w:val="Normal"/>
    <w:link w:val="TextedebullesCar"/>
    <w:uiPriority w:val="99"/>
    <w:semiHidden/>
    <w:unhideWhenUsed/>
    <w:rsid w:val="00E904A4"/>
    <w:rPr>
      <w:rFonts w:ascii="Tahoma" w:hAnsi="Tahoma" w:cs="Tahoma"/>
      <w:sz w:val="16"/>
      <w:szCs w:val="16"/>
    </w:rPr>
  </w:style>
  <w:style w:type="character" w:customStyle="1" w:styleId="TextedebullesCar">
    <w:name w:val="Texte de bulles Car"/>
    <w:basedOn w:val="Policepardfaut"/>
    <w:link w:val="Textedebulles"/>
    <w:uiPriority w:val="99"/>
    <w:semiHidden/>
    <w:rsid w:val="00E904A4"/>
    <w:rPr>
      <w:rFonts w:ascii="Tahoma" w:eastAsia="Arial" w:hAnsi="Tahoma" w:cs="Tahoma"/>
      <w:sz w:val="16"/>
      <w:szCs w:val="16"/>
      <w:lang w:val="fr-CA" w:eastAsia="fr-CA" w:bidi="fr-CA"/>
    </w:rPr>
  </w:style>
  <w:style w:type="table" w:styleId="TableauGrille5Fonc-Accentuation5">
    <w:name w:val="Grid Table 5 Dark Accent 5"/>
    <w:basedOn w:val="TableauNormal"/>
    <w:uiPriority w:val="50"/>
    <w:rsid w:val="00F3065A"/>
    <w:pPr>
      <w:widowControl/>
      <w:autoSpaceDE/>
      <w:autoSpaceDN/>
    </w:pPr>
    <w:rPr>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1DC31F816545B22DFA069E5C0180" ma:contentTypeVersion="15" ma:contentTypeDescription="Create a new document." ma:contentTypeScope="" ma:versionID="92ee6c317c3bf701cc299f20a60f60a2">
  <xsd:schema xmlns:xsd="http://www.w3.org/2001/XMLSchema" xmlns:xs="http://www.w3.org/2001/XMLSchema" xmlns:p="http://schemas.microsoft.com/office/2006/metadata/properties" xmlns:ns2="4f5b2b47-bf0a-4afd-b72f-6ebc02ad2db7" xmlns:ns3="7bd21425-e250-429a-9661-64d4389b8cce" targetNamespace="http://schemas.microsoft.com/office/2006/metadata/properties" ma:root="true" ma:fieldsID="1f27489a2cf40815a2ee1184a90c8d98" ns2:_="" ns3:_="">
    <xsd:import namespace="4f5b2b47-bf0a-4afd-b72f-6ebc02ad2db7"/>
    <xsd:import namespace="7bd21425-e250-429a-9661-64d4389b8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2b47-bf0a-4afd-b72f-6ebc02ad2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21425-e250-429a-9661-64d4389b8c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f727ce-8317-4cf1-8368-3d63c617d8b7}" ma:internalName="TaxCatchAll" ma:showField="CatchAllData" ma:web="7bd21425-e250-429a-9661-64d4389b8c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5b2b47-bf0a-4afd-b72f-6ebc02ad2db7">
      <Terms xmlns="http://schemas.microsoft.com/office/infopath/2007/PartnerControls"/>
    </lcf76f155ced4ddcb4097134ff3c332f>
    <TaxCatchAll xmlns="7bd21425-e250-429a-9661-64d4389b8cce" xsi:nil="true"/>
  </documentManagement>
</p:properties>
</file>

<file path=customXml/itemProps1.xml><?xml version="1.0" encoding="utf-8"?>
<ds:datastoreItem xmlns:ds="http://schemas.openxmlformats.org/officeDocument/2006/customXml" ds:itemID="{CDBD02DD-E4D3-4DC5-B78B-3BCE927E43AA}">
  <ds:schemaRefs>
    <ds:schemaRef ds:uri="http://schemas.microsoft.com/sharepoint/v3/contenttype/forms"/>
  </ds:schemaRefs>
</ds:datastoreItem>
</file>

<file path=customXml/itemProps2.xml><?xml version="1.0" encoding="utf-8"?>
<ds:datastoreItem xmlns:ds="http://schemas.openxmlformats.org/officeDocument/2006/customXml" ds:itemID="{EDEDE567-928A-404A-87E3-B325FE37C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2b47-bf0a-4afd-b72f-6ebc02ad2db7"/>
    <ds:schemaRef ds:uri="7bd21425-e250-429a-9661-64d4389b8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03C77-D8DE-48F9-B511-9F44E64DAC68}">
  <ds:schemaRefs>
    <ds:schemaRef ds:uri="http://schemas.microsoft.com/office/2006/metadata/properties"/>
    <ds:schemaRef ds:uri="http://schemas.microsoft.com/office/infopath/2007/PartnerControls"/>
    <ds:schemaRef ds:uri="4f5b2b47-bf0a-4afd-b72f-6ebc02ad2db7"/>
    <ds:schemaRef ds:uri="7bd21425-e250-429a-9661-64d4389b8c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2049</Characters>
  <Application>Microsoft Office Word</Application>
  <DocSecurity>0</DocSecurity>
  <Lines>17</Lines>
  <Paragraphs>4</Paragraphs>
  <ScaleCrop>false</ScaleCrop>
  <Company>cclm</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bernsylv</dc:creator>
  <cp:lastModifiedBy>Michel Pietrantonio (CISSSMC16)</cp:lastModifiedBy>
  <cp:revision>2</cp:revision>
  <cp:lastPrinted>2024-02-19T15:26:00Z</cp:lastPrinted>
  <dcterms:created xsi:type="dcterms:W3CDTF">2024-02-19T15:26:00Z</dcterms:created>
  <dcterms:modified xsi:type="dcterms:W3CDTF">2024-02-19T15:26:00Z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11 pour Word</vt:lpwstr>
  </property>
  <property fmtid="{D5CDD505-2E9C-101B-9397-08002B2CF9AE}" pid="4" name="LastSaved">
    <vt:filetime>2020-01-03T00:00:00Z</vt:filetime>
  </property>
  <property fmtid="{D5CDD505-2E9C-101B-9397-08002B2CF9AE}" pid="5" name="ContentTypeId">
    <vt:lpwstr>0x010100E54B1DC31F816545B22DFA069E5C0180</vt:lpwstr>
  </property>
  <property fmtid="{D5CDD505-2E9C-101B-9397-08002B2CF9AE}" pid="6" name="MSIP_Label_6a7d8d5d-78e2-4a62-9fcd-016eb5e4c57c_Enabled">
    <vt:lpwstr>true</vt:lpwstr>
  </property>
  <property fmtid="{D5CDD505-2E9C-101B-9397-08002B2CF9AE}" pid="7" name="MSIP_Label_6a7d8d5d-78e2-4a62-9fcd-016eb5e4c57c_SetDate">
    <vt:lpwstr>2023-02-23T16:21:05Z</vt:lpwstr>
  </property>
  <property fmtid="{D5CDD505-2E9C-101B-9397-08002B2CF9AE}" pid="8" name="MSIP_Label_6a7d8d5d-78e2-4a62-9fcd-016eb5e4c57c_Method">
    <vt:lpwstr>Standard</vt:lpwstr>
  </property>
  <property fmtid="{D5CDD505-2E9C-101B-9397-08002B2CF9AE}" pid="9" name="MSIP_Label_6a7d8d5d-78e2-4a62-9fcd-016eb5e4c57c_Name">
    <vt:lpwstr>Général</vt:lpwstr>
  </property>
  <property fmtid="{D5CDD505-2E9C-101B-9397-08002B2CF9AE}" pid="10" name="MSIP_Label_6a7d8d5d-78e2-4a62-9fcd-016eb5e4c57c_SiteId">
    <vt:lpwstr>06e1fe28-5f8b-4075-bf6c-ae24be1a7992</vt:lpwstr>
  </property>
  <property fmtid="{D5CDD505-2E9C-101B-9397-08002B2CF9AE}" pid="11" name="MSIP_Label_6a7d8d5d-78e2-4a62-9fcd-016eb5e4c57c_ActionId">
    <vt:lpwstr>273c00cf-02de-4d1f-81ae-b9c70f6ab31a</vt:lpwstr>
  </property>
  <property fmtid="{D5CDD505-2E9C-101B-9397-08002B2CF9AE}" pid="12" name="MSIP_Label_6a7d8d5d-78e2-4a62-9fcd-016eb5e4c57c_ContentBits">
    <vt:lpwstr>0</vt:lpwstr>
  </property>
  <property fmtid="{D5CDD505-2E9C-101B-9397-08002B2CF9AE}" pid="13" name="MediaServiceImageTags">
    <vt:lpwstr/>
  </property>
</Properties>
</file>